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91" w:rsidRPr="00492997" w:rsidRDefault="00B31491" w:rsidP="00B3149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299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92997">
        <w:rPr>
          <w:rFonts w:ascii="Times New Roman" w:hAnsi="Times New Roman" w:cs="Times New Roman"/>
          <w:b/>
          <w:sz w:val="28"/>
          <w:szCs w:val="28"/>
        </w:rPr>
        <w:t>. Порядок и условия предоставления медицинской помощи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1491" w:rsidRPr="00492997" w:rsidRDefault="00B31491" w:rsidP="00B31491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2997">
        <w:rPr>
          <w:rFonts w:ascii="Times New Roman" w:eastAsia="MS Mincho" w:hAnsi="Times New Roman" w:cs="Times New Roman"/>
          <w:sz w:val="28"/>
          <w:szCs w:val="28"/>
          <w:lang w:eastAsia="ja-JP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B31491" w:rsidRPr="00492997" w:rsidRDefault="00B31491" w:rsidP="00B31491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2997">
        <w:rPr>
          <w:rFonts w:ascii="Times New Roman" w:eastAsia="MS Mincho" w:hAnsi="Times New Roman" w:cs="Times New Roman"/>
          <w:sz w:val="28"/>
          <w:szCs w:val="28"/>
          <w:lang w:eastAsia="ja-JP"/>
        </w:rPr>
        <w:t>8.1.1. 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B31491" w:rsidRPr="00492997" w:rsidRDefault="00B31491" w:rsidP="00B31491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2997">
        <w:rPr>
          <w:rFonts w:ascii="Times New Roman" w:eastAsia="MS Mincho" w:hAnsi="Times New Roman" w:cs="Times New Roman"/>
          <w:sz w:val="28"/>
          <w:szCs w:val="28"/>
          <w:lang w:eastAsia="ja-JP"/>
        </w:rPr>
        <w:t>Понятие "лечащий врач" используется в Программе в значении, определенном в Федеральном законе от 21.11.2011 N 323-ФЗ "Об основах охраны здоровья граждан в Российской Федерации".</w:t>
      </w:r>
    </w:p>
    <w:p w:rsidR="00B31491" w:rsidRPr="00492997" w:rsidRDefault="00B31491" w:rsidP="00B31491">
      <w:pPr>
        <w:shd w:val="clear" w:color="auto" w:fill="FFFFFF" w:themeFill="background1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92997">
        <w:rPr>
          <w:rFonts w:ascii="Times New Roman" w:eastAsia="MS Mincho" w:hAnsi="Times New Roman" w:cs="Times New Roman"/>
          <w:sz w:val="28"/>
          <w:szCs w:val="28"/>
          <w:lang w:eastAsia="ja-JP"/>
        </w:rPr>
        <w:t>8.1.2. 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B31491" w:rsidRPr="00492997" w:rsidRDefault="00B31491" w:rsidP="00B31491">
      <w:pPr>
        <w:shd w:val="clear" w:color="auto" w:fill="FFFFFF" w:themeFill="background1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2012г. 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hyperlink w:anchor="Par2906" w:history="1">
        <w:r w:rsidRPr="0049299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Республики Саха (Якутия), устанавливается согласно приложению № 2 к Программе.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8.3. Перечень лекарственных препаратов, отпускаемых населению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соответствии с перечнем групп населения и категорий заболеваний,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при амбулаторном лечении которых лекарственные средства и изделия медицинского назначения отпускаются по рецептам врачей бесплатно,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а также в соответствии с перечнем групп населения, при амбулаторном лечении которых лекарственные средства отпускаются по рецептам врачей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50-процентной скидкой в соответствии приложения №19 к Программе.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8.4.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пациента, устанавливается согласно приложению № 3 к Программе.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8.5. 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формированию здорового образа жизни у граждан начиная с детского возраста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медицинские осмотры: профилактические медицинские осмотры; медицинские осмотры несовершеннолетних и обучающихся в образовательных организациях по очной форме: профилактические, предварительные, периодические; обязательные предварительные и периодические медицинские осмотры (обследования) лиц, непосредственно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на работу в организации, занимающиеся организацией отдыха и оздоровления детей;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предварительные медицинские осмотры при поступлении в образовательные организации и на работу в государственные и муниципальные учреждения в пределах установленного задания;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по вопросам сохранения и укрепления здоровья, профилактике заболеваний;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предупреждению абортов;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диспансерное наблюдение несовершеннолетних, женщин в период беременности и лиц с хроническими заболеваниями;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отдельных категорий граждан.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проводится в отношении следующих категорий граждан: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определенных групп взрослого населения;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детей-сирот, пребывающих в стационарных учреждениях, и детей, находящихся в трудной жизненной ситуации;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 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диспансеризация отдельных категорий граждан, право которых, на прохождение диспансеризации в течение всей жизни. Закреплено Законом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 от 15 мая 1991 г. № 1244-1 «О социальной защите граждан, подвергшихся воздействию радиации вследствие катастрофы на Чернобыльской АЭС» и Федеральным Законом от 26 ноября 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8.6. Перечень медицинских организаций, участвующих в реализации Программы, в том числе Территориальной программы ОМС, определен в приложении № 1 к Программе.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8.7. 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 достижения  им  возраста  4  лет,  а  с  ребенком  старше  указанного возраста – при наличии медицинских показаний.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В круглосуточных стационарах госпитализация в больничное (стационарное) учреждение осуществляется: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- по направлению врача медицинской организации, независимо от формы собственности и ведомственной принадлежности;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- скорой медицинской помощью;</w:t>
      </w:r>
    </w:p>
    <w:p w:rsidR="00B31491" w:rsidRPr="00492997" w:rsidRDefault="00B31491" w:rsidP="00B31491">
      <w:pPr>
        <w:widowControl w:val="0"/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- при самостоятельном обращении больного по экстренным показаниям.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Экстренная госпитализация осуществляется безотлагательно, вне очереди. 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Госпитализация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догоспитальное обследование в соответствии с установленными требованиями.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Больные могут быть размещены в палатах от двух и более мест.</w:t>
      </w:r>
    </w:p>
    <w:p w:rsidR="00B31491" w:rsidRPr="00492997" w:rsidRDefault="00B31491" w:rsidP="00B3149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997">
        <w:rPr>
          <w:rFonts w:ascii="Times New Roman" w:eastAsia="Calibri" w:hAnsi="Times New Roman" w:cs="Times New Roman"/>
          <w:sz w:val="28"/>
          <w:szCs w:val="28"/>
        </w:rPr>
        <w:t xml:space="preserve">Одному из родителей, иному члену семьи или иному </w:t>
      </w:r>
      <w:hyperlink r:id="rId4" w:history="1">
        <w:r w:rsidRPr="00492997">
          <w:rPr>
            <w:rFonts w:ascii="Times New Roman" w:eastAsia="Calibri" w:hAnsi="Times New Roman" w:cs="Times New Roman"/>
            <w:sz w:val="28"/>
            <w:szCs w:val="28"/>
          </w:rPr>
          <w:t>законному представителю</w:t>
        </w:r>
      </w:hyperlink>
      <w:r w:rsidRPr="00492997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право на бесплатное совместное нахождение </w:t>
      </w:r>
      <w:r w:rsidRPr="00492997">
        <w:rPr>
          <w:rFonts w:ascii="Times New Roman" w:eastAsia="Calibri" w:hAnsi="Times New Roman" w:cs="Times New Roman"/>
          <w:sz w:val="28"/>
          <w:szCs w:val="28"/>
        </w:rPr>
        <w:lastRenderedPageBreak/>
        <w:t>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 с ребенком в стационарных условиях необходимо профилактическое  обследование ухаживающих лиц согласно установленным санитарным требованиям, которое проводится бесплатно на догоспитальном или госпитальном этапах.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По медицинским показаниям больным предоставляется пост индивидуального ухода.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Необходимые, для конкретного больного,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hAnsi="Times New Roman" w:cs="Times New Roman"/>
          <w:sz w:val="28"/>
          <w:szCs w:val="28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8.7.1. В дневных стационарах всех типов плановая госпитализация осуществляется по</w:t>
      </w:r>
      <w:r w:rsidRPr="00492997">
        <w:rPr>
          <w:rFonts w:ascii="Times New Roman" w:hAnsi="Times New Roman" w:cs="Times New Roman"/>
          <w:sz w:val="28"/>
          <w:szCs w:val="28"/>
        </w:rPr>
        <w:t xml:space="preserve"> направлению лечащего врача поликлиники.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В дневных стационарах ведутся журналы очередности 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В дневных стационарах всех типов лечение пациентов по следующим </w:t>
      </w:r>
      <w:r w:rsidRPr="00492997">
        <w:rPr>
          <w:rFonts w:ascii="Times New Roman" w:hAnsi="Times New Roman" w:cs="Times New Roman"/>
          <w:sz w:val="28"/>
          <w:szCs w:val="28"/>
        </w:rPr>
        <w:lastRenderedPageBreak/>
        <w:t>показаниям: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необходимость продолжения курса лечения после выписки из круглосуточного стационара;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необходимость проведения реабилитационного лечения при невозможности его проведения в амбулаторных условиях;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аллергоспецифической иммунотерапии (АСИТ) детям до 14 лет и детям-инвалидам до 18 лет;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подбор адекватной терапии больным с впервые установленным диагнозом заболевания или хроническим больным при изменении степени тяжести заболевания;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проведение комплексного курсового лечения с применением современных технологий больным, не требующим круглосуточного медицинского наблюдения;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осуществление реабилитационного и оздоровительного лечения больных и инвалидов, беременных женщин;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</w:t>
      </w:r>
      <w:hyperlink r:id="rId5" w:history="1">
        <w:r w:rsidRPr="0049299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492997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8.8. Условия размещения пациентов в маломестных палатах (боксах)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медицинским и (или) эпидемиологическим </w:t>
      </w:r>
      <w:hyperlink r:id="rId6" w:history="1">
        <w:r w:rsidRPr="004929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показаниям</w:t>
        </w:r>
      </w:hyperlink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установленным Министерством здравоохранения Российской Федерации.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Пациенты в маломестных палатах (боксах) размещаются по медицинским и (или) эпидемиологическим показаниям в соответствии с </w:t>
      </w:r>
      <w:hyperlink r:id="rId7" w:history="1">
        <w:r w:rsidRPr="0049299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приказом</w:t>
        </w:r>
      </w:hyperlink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Федерации от 15 мая 2012 года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8.9. Условия предоставления детям-сиротам и детям, оставшимся </w:t>
      </w:r>
      <w:r w:rsidRPr="00492997">
        <w:rPr>
          <w:rFonts w:ascii="Times New Roman" w:hAnsi="Times New Roman" w:cs="Times New Roman"/>
          <w:sz w:val="28"/>
          <w:szCs w:val="28"/>
        </w:rPr>
        <w:br/>
      </w:r>
      <w:r w:rsidRPr="00492997">
        <w:rPr>
          <w:rFonts w:ascii="Times New Roman" w:hAnsi="Times New Roman" w:cs="Times New Roman"/>
          <w:sz w:val="28"/>
          <w:szCs w:val="28"/>
        </w:rPr>
        <w:lastRenderedPageBreak/>
        <w:t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помощьосуществляются согласно Федерального закона от 21декабря 1996 года №159-ФЗ «О дополнительных гарантиях по социальной поддержке детей-сирот и детей, оставшихся без попечения родителей».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8.10. 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осуществляется за счет средств медицинской организации.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8.11.  Условия и сроки диспансеризации населения для отдельных категорий населения.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определенных групп взрослого населения проводится путем углубленного обследования состояния здоровья граждан в целях: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-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заболеваниями (состояниями), а также для здоровых граждан;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-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проводится 1 раз в 3 года в возрастные периоды в соответствии с приказом Министерства здравоохранения Российской Федерации от 03 февраля 2015 г. № 36ан «Об утверждении порядка проведения диспансеризации определенных групп взрослого населения», за исключением: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Указанные категории граждан проходят диспансеризацию</w:t>
      </w:r>
      <w:r w:rsidRPr="00492997">
        <w:rPr>
          <w:rFonts w:ascii="Times New Roman" w:eastAsia="Calibri" w:hAnsi="Times New Roman" w:cs="Times New Roman"/>
          <w:sz w:val="28"/>
          <w:szCs w:val="28"/>
        </w:rPr>
        <w:t xml:space="preserve"> ежегодно вне зависимости от возраста.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возраста и пола гражданина (объем диспансеризации), определяется в соответствии с приказом Министерства здравоохранения РФ от 03 февраля 2015 г. № 36ан «Об утверждении порядка проведения диспансеризации определенных групп взрослого населения».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2 пункта 1 статьи 2 Закона Республики Саха (Якутия) от 14.03.2016 1614-З N 785-V «О мерах социальной поддержки граждан, потерявших одного из родителей в период Великой Отечественной войны 1941 - 1945 годов», гражданам,  не достигшим возраста 18 лет по состоянию на 3 сентября 1945 года, и один из родителей которых являлся участником Великой Отечественной войны и в период с 22 июня 1941 года по 2 сентября 1945 года погиб или пропал без вести при защите Отечества, либо умер вследствие увечья, ранения, контузии или заболевания, полученных при исполнении обязанностей военной службы, в медицинской организации, куда поступил в указанный период, или после перевода из данной организации в другую медицинскую организацию для продолжения лечения предусмотрена ежегодная диспансеризация. 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Программы,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«медицинским осмотрам профилактическим», «терапии», «акушерству и гинекологии» или «акушерству и гинекологии (за исключением вспомогательных репродуктивных технологий)», «акушерскому делу» или «лечебному делу», «офтальмологии», «неврологии», «хирургии», «рентгенологии», «клинической лабораторной диагностике» или «лабораторной диагностике», «функциональной диагностике», «ультразвуковой диагностике», «эндоскопии».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Диспансеризация проводится в два этапа. Первый этап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Условия,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и географическими особенностями республики и транспортной доступности медицинских организаций.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8.12. Целевые значения критериев доступности и качества медицинской помощи, оказываемой в рамках территориальной программы , установлены согласно разделу </w:t>
      </w:r>
      <w:r w:rsidRPr="0049299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IX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Программы.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программы,устанавливается согласно приложению № 4 к Программе.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8.14. Сроки ожидания медицинской помощи: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ожидания оказания специализированной, за исключением высокотехнологичной, медицинской помощи в стационарных условиях в плановой форме –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 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ожидания оказания высокотехнологичной медицинской помощи в стационарных условиях в плановой форме не более 1 года.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консультаций врачей-специалистов не должны 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превышать 14 календарных дней со дня обращения пациента в медицинскую организацию.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30календарных  дней со дня назначения.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8.15. В медицинских организациях, оказывающих специализированную медицинскую помощь, в том числе высокотехнологичную, в стационарных условиях, ведется «Лист ожидания»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помощи, в том числе высокотехнологичной, с учетом требований законодательства Российской Федерации о персональных данных.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и осмотр пациента, направленного в стационарное учреждение в плановом порядке, проводится медицинским работником, имеющим среднее или высшее медицинское образование, в течение 2 часов с момента поступления, по экстренным показаниям – незамедлительно.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и осмотр пациента, доставленного в стационарное учреждение по экстренным показаниям, проводится медицинским работником стационарного учреждения незамедлительно, повторный осмотр – не позднее чем через 1 час.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hAnsi="Times New Roman" w:cs="Times New Roman"/>
          <w:sz w:val="28"/>
          <w:szCs w:val="28"/>
        </w:rPr>
        <w:lastRenderedPageBreak/>
        <w:t>Время ожидания скорой медицинской помощи при заболеваниях, несчастных случаях, травмах, отравлениях и других состояниях, требующих срочного медицинского вмешательства (экстренные показания), составляет до 20 мин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ут.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8.16. </w:t>
      </w:r>
      <w:r w:rsidRPr="00492997">
        <w:rPr>
          <w:rFonts w:ascii="Times New Roman" w:hAnsi="Times New Roman" w:cs="Times New Roman"/>
          <w:sz w:val="28"/>
          <w:szCs w:val="28"/>
        </w:rPr>
        <w:t>При оказании медицинской помощи лечащий врач организует и обеспечивает оказание диагностических и лечебных мероприятий, в том числе извещает гражданина о дате назначенных диагностических исследований, консультаций специалистов, информирует гражданина о возможности получения им соответствующих исследований, консультаций, лекарственных препаратов, медицинских изделий и др. без взимания платы в соответствии с законодательством Российской Федерации, обеспечивает направление пациента на последующие этапы диагностики и лечения всоответствии со стандартами медицинской помощи, порядками оказания медицинской помощи и сложившейся клинической практикой</w:t>
      </w:r>
      <w:r w:rsidRPr="004929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8.17. Медицинская карта является основным документом, определяющим состояние пациента, и служит доказательством проведенного объема лечебно-диагностического и реабилитационного процесса, отражает взаимодействие лечащего врача с другими специалистами и службами, отражает динамику и исход заболевания и служит для защиты законных прав пациента, а в ряде случаев для защиты медицинских работников.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обращение пациента на консультацию к врачу-специалисту по собственному желанию при отсутствии медицинских показаний осуществляется за счет личных средств гражданина;</w:t>
      </w:r>
    </w:p>
    <w:p w:rsidR="00B31491" w:rsidRPr="00492997" w:rsidRDefault="00B31491" w:rsidP="00B31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врач-специалист, осуществивший консультацию пациента по направлению, обязан довести результаты консультации до сведения лечащего врача;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 xml:space="preserve">при прохождении пациентом диагностических исследований и/или </w:t>
      </w:r>
      <w:r w:rsidRPr="00492997">
        <w:rPr>
          <w:rFonts w:ascii="Times New Roman" w:hAnsi="Times New Roman" w:cs="Times New Roman"/>
          <w:sz w:val="28"/>
          <w:szCs w:val="28"/>
        </w:rPr>
        <w:lastRenderedPageBreak/>
        <w:t>консультаций специалистов на платной основе в медицинскую карту больного (амбулаторного/стационарного) вносится запись о том, что медицинская услуга оказана на платной основе и прикладывается копия договора о предоставлении медицинских услуг за плату.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97">
        <w:rPr>
          <w:rFonts w:ascii="Times New Roman" w:hAnsi="Times New Roman" w:cs="Times New Roman"/>
          <w:b/>
          <w:sz w:val="28"/>
          <w:szCs w:val="28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медицинской организации, руководитель медицинской организации;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страховая медицинская организация, включая своего страхового представителя, Территориальный фонд обязательного медицинского страхования Республики Саха (Якутия), Контакт-Центр в сфере обязательного медицинского страхования Республики Саха (Якутия) телефон «Горячей линии 8-800-100-1403;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997">
        <w:rPr>
          <w:rFonts w:ascii="Times New Roman" w:hAnsi="Times New Roman" w:cs="Times New Roman"/>
          <w:sz w:val="28"/>
          <w:szCs w:val="28"/>
        </w:rPr>
        <w:t>орган государственной власти субъекта Российской Федерации в сфере охраны здоровья, территориальный орган Росздравнадзора общественные организации, включая Общественный совет по защите прав пациентов при органе государственной власти субъекта Российской Федерации в сфере охраны здоровья,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</w:p>
    <w:p w:rsidR="00B31491" w:rsidRPr="00492997" w:rsidRDefault="00B31491" w:rsidP="00B3149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491" w:rsidRPr="00492997" w:rsidRDefault="00B31491" w:rsidP="00B31491">
      <w:pPr>
        <w:rPr>
          <w:rFonts w:ascii="Times New Roman" w:hAnsi="Times New Roman" w:cs="Times New Roman"/>
        </w:rPr>
      </w:pPr>
    </w:p>
    <w:p w:rsidR="00C14CD1" w:rsidRDefault="00C14CD1"/>
    <w:sectPr w:rsidR="00C14CD1" w:rsidSect="00A878E0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C" w:rsidRDefault="00B31491" w:rsidP="007C6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E75E2C" w:rsidRDefault="00B314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929963"/>
      <w:docPartObj>
        <w:docPartGallery w:val="Page Numbers (Top of Page)"/>
        <w:docPartUnique/>
      </w:docPartObj>
    </w:sdtPr>
    <w:sdtEndPr/>
    <w:sdtContent>
      <w:p w:rsidR="00E75E2C" w:rsidRDefault="00B314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E75E2C" w:rsidRDefault="00B31491" w:rsidP="007C6F77">
    <w:pPr>
      <w:pStyle w:val="a3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C" w:rsidRDefault="00B31491">
    <w:pPr>
      <w:pStyle w:val="a3"/>
      <w:jc w:val="center"/>
    </w:pPr>
  </w:p>
  <w:p w:rsidR="00E75E2C" w:rsidRDefault="00B314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491"/>
    <w:rsid w:val="00B31491"/>
    <w:rsid w:val="00C14CD1"/>
    <w:rsid w:val="00DC577E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1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31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314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BAD1A9D766570FD7B99BFC72312DBF8EF42193906889D6A0CECFEFC8cBU0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7BBE9E52CEBCD12D685301F2B7B1160641E328C0CEDB0c3O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C735FD90AA0E3414669F90961B1416152B9ED39110FA3C653A111FC50DC2990DE4F8AFF72A5893055A44C3kFF" TargetMode="External"/><Relationship Id="rId10" Type="http://schemas.openxmlformats.org/officeDocument/2006/relationships/header" Target="header3.xml"/><Relationship Id="rId4" Type="http://schemas.openxmlformats.org/officeDocument/2006/relationships/hyperlink" Target="consultantplus://offline/ref=A8D77C31E7BC51C126756803FCE8E664791C040F341870EE593927AFB765B4E338CFF7283CA707GE63E" TargetMode="Externa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4124</Words>
  <Characters>23510</Characters>
  <Application>Microsoft Office Word</Application>
  <DocSecurity>0</DocSecurity>
  <Lines>195</Lines>
  <Paragraphs>55</Paragraphs>
  <ScaleCrop>false</ScaleCrop>
  <Company>Microsoft</Company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2017-01-24T02:04:00Z</dcterms:created>
  <dcterms:modified xsi:type="dcterms:W3CDTF">2017-01-24T02:04:00Z</dcterms:modified>
</cp:coreProperties>
</file>