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63" w:rsidRPr="00794665" w:rsidRDefault="00150D63" w:rsidP="007946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466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94665" w:rsidRPr="00794665" w:rsidRDefault="00150D63" w:rsidP="007946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4665">
        <w:rPr>
          <w:rFonts w:ascii="Times New Roman" w:hAnsi="Times New Roman" w:cs="Times New Roman"/>
          <w:sz w:val="24"/>
          <w:szCs w:val="24"/>
        </w:rPr>
        <w:t xml:space="preserve">Министр образования </w:t>
      </w:r>
    </w:p>
    <w:p w:rsidR="00794665" w:rsidRPr="00794665" w:rsidRDefault="00794665" w:rsidP="007946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4665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150D63" w:rsidRPr="00794665" w:rsidRDefault="00150D63" w:rsidP="007946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4665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794665">
        <w:rPr>
          <w:rFonts w:ascii="Times New Roman" w:hAnsi="Times New Roman" w:cs="Times New Roman"/>
          <w:sz w:val="24"/>
          <w:szCs w:val="24"/>
        </w:rPr>
        <w:t>Ф.В.Габышева</w:t>
      </w:r>
      <w:proofErr w:type="spellEnd"/>
    </w:p>
    <w:p w:rsidR="00150D63" w:rsidRPr="00794665" w:rsidRDefault="00150D63" w:rsidP="007946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4665">
        <w:rPr>
          <w:rFonts w:ascii="Times New Roman" w:hAnsi="Times New Roman" w:cs="Times New Roman"/>
          <w:sz w:val="24"/>
          <w:szCs w:val="24"/>
        </w:rPr>
        <w:t>«__» _________ 2016 г.</w:t>
      </w:r>
    </w:p>
    <w:p w:rsidR="00150D63" w:rsidRDefault="00150D63" w:rsidP="00150D63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0D63" w:rsidRDefault="00150D63" w:rsidP="006351E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AA" w:rsidRPr="006351E8" w:rsidRDefault="000676AA" w:rsidP="006351E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>П</w:t>
      </w:r>
      <w:r w:rsidR="00794665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725FE1" w:rsidRPr="006351E8" w:rsidRDefault="00B71A17" w:rsidP="006351E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республиканской научно-практической конференции</w:t>
      </w:r>
      <w:r w:rsidR="00725FE1" w:rsidRPr="006351E8">
        <w:rPr>
          <w:rFonts w:ascii="Times New Roman" w:hAnsi="Times New Roman" w:cs="Times New Roman"/>
          <w:b/>
          <w:sz w:val="24"/>
          <w:szCs w:val="24"/>
        </w:rPr>
        <w:t xml:space="preserve"> «Северное сияние»</w:t>
      </w:r>
    </w:p>
    <w:p w:rsidR="000676AA" w:rsidRPr="006351E8" w:rsidRDefault="000676AA" w:rsidP="006351E8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676AA" w:rsidRPr="006351E8" w:rsidRDefault="000676AA" w:rsidP="006351E8">
      <w:pPr>
        <w:pStyle w:val="a3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8">
        <w:rPr>
          <w:rFonts w:ascii="Times New Roman" w:eastAsia="Times New Roman" w:hAnsi="Times New Roman" w:cs="Times New Roman"/>
          <w:sz w:val="24"/>
          <w:szCs w:val="24"/>
        </w:rPr>
        <w:t xml:space="preserve">        1.1. Насто</w:t>
      </w:r>
      <w:r w:rsidR="00551D14" w:rsidRPr="006351E8">
        <w:rPr>
          <w:rFonts w:ascii="Times New Roman" w:eastAsia="Times New Roman" w:hAnsi="Times New Roman" w:cs="Times New Roman"/>
          <w:sz w:val="24"/>
          <w:szCs w:val="24"/>
        </w:rPr>
        <w:t xml:space="preserve">ящее Положение </w:t>
      </w:r>
      <w:r w:rsidRPr="006351E8">
        <w:rPr>
          <w:rFonts w:ascii="Times New Roman" w:eastAsia="Times New Roman" w:hAnsi="Times New Roman" w:cs="Times New Roman"/>
          <w:sz w:val="24"/>
          <w:szCs w:val="24"/>
        </w:rPr>
        <w:t>(далее - Положение) определяет порядок организац</w:t>
      </w:r>
      <w:r w:rsidR="00551D14" w:rsidRPr="006351E8">
        <w:rPr>
          <w:rFonts w:ascii="Times New Roman" w:eastAsia="Times New Roman" w:hAnsi="Times New Roman" w:cs="Times New Roman"/>
          <w:sz w:val="24"/>
          <w:szCs w:val="24"/>
        </w:rPr>
        <w:t>ии и проведения республиканской</w:t>
      </w:r>
      <w:r w:rsidRPr="00635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D14" w:rsidRPr="006351E8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</w:t>
      </w:r>
      <w:r w:rsidRPr="006351E8">
        <w:rPr>
          <w:rFonts w:ascii="Times New Roman" w:eastAsia="Times New Roman" w:hAnsi="Times New Roman" w:cs="Times New Roman"/>
          <w:sz w:val="24"/>
          <w:szCs w:val="24"/>
        </w:rPr>
        <w:t xml:space="preserve"> на знание языка и культуры коренных малочисленных народов «Северное сияние» (далее - </w:t>
      </w:r>
      <w:r w:rsidR="002D24AA" w:rsidRPr="006351E8">
        <w:rPr>
          <w:rFonts w:ascii="Times New Roman" w:eastAsia="Times New Roman" w:hAnsi="Times New Roman" w:cs="Times New Roman"/>
          <w:sz w:val="24"/>
          <w:szCs w:val="24"/>
        </w:rPr>
        <w:t>НПК</w:t>
      </w:r>
      <w:r w:rsidRPr="006351E8">
        <w:rPr>
          <w:rFonts w:ascii="Times New Roman" w:eastAsia="Times New Roman" w:hAnsi="Times New Roman" w:cs="Times New Roman"/>
          <w:sz w:val="24"/>
          <w:szCs w:val="24"/>
        </w:rPr>
        <w:t xml:space="preserve">), ее организационное и методическое обеспечение, порядок участия в </w:t>
      </w:r>
      <w:r w:rsidR="002D24AA" w:rsidRPr="006351E8">
        <w:rPr>
          <w:rFonts w:ascii="Times New Roman" w:eastAsia="Times New Roman" w:hAnsi="Times New Roman" w:cs="Times New Roman"/>
          <w:sz w:val="24"/>
          <w:szCs w:val="24"/>
        </w:rPr>
        <w:t>НПК</w:t>
      </w:r>
      <w:r w:rsidRPr="006351E8">
        <w:rPr>
          <w:rFonts w:ascii="Times New Roman" w:eastAsia="Times New Roman" w:hAnsi="Times New Roman" w:cs="Times New Roman"/>
          <w:sz w:val="24"/>
          <w:szCs w:val="24"/>
        </w:rPr>
        <w:t xml:space="preserve"> и порядок определения победителей в 2016 году.</w:t>
      </w:r>
    </w:p>
    <w:p w:rsidR="00B71A17" w:rsidRDefault="000676AA" w:rsidP="00266BAE">
      <w:pPr>
        <w:spacing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</w:t>
      </w:r>
      <w:r w:rsidRPr="006351E8">
        <w:rPr>
          <w:rFonts w:ascii="Times New Roman" w:hAnsi="Times New Roman" w:cs="Times New Roman"/>
          <w:sz w:val="24"/>
          <w:szCs w:val="24"/>
        </w:rPr>
        <w:t>Организаторами конкурса являются Министерство    образования Республики Саха (Якутия), Государственный комитет Республики С</w:t>
      </w:r>
      <w:r w:rsidR="00B64EA8">
        <w:rPr>
          <w:rFonts w:ascii="Times New Roman" w:hAnsi="Times New Roman" w:cs="Times New Roman"/>
          <w:sz w:val="24"/>
          <w:szCs w:val="24"/>
        </w:rPr>
        <w:t xml:space="preserve">аха (Якутия) по делам Арктики, </w:t>
      </w:r>
      <w:r w:rsidR="00B64EA8" w:rsidRPr="00794665">
        <w:rPr>
          <w:rFonts w:ascii="Times New Roman" w:hAnsi="Times New Roman" w:cs="Times New Roman"/>
          <w:sz w:val="24"/>
          <w:szCs w:val="24"/>
        </w:rPr>
        <w:t>Д</w:t>
      </w:r>
      <w:r w:rsidRPr="00794665">
        <w:rPr>
          <w:rFonts w:ascii="Times New Roman" w:hAnsi="Times New Roman" w:cs="Times New Roman"/>
          <w:sz w:val="24"/>
          <w:szCs w:val="24"/>
        </w:rPr>
        <w:t>епартамент по делам народов Республики Саха (Якутия)</w:t>
      </w:r>
      <w:r w:rsidR="00B64EA8" w:rsidRPr="00794665">
        <w:rPr>
          <w:rFonts w:ascii="Times New Roman" w:hAnsi="Times New Roman" w:cs="Times New Roman"/>
          <w:sz w:val="24"/>
          <w:szCs w:val="24"/>
        </w:rPr>
        <w:t>,</w:t>
      </w:r>
      <w:r w:rsidR="00B64EA8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учреждение</w:t>
      </w:r>
      <w:r w:rsidR="00B64EA8" w:rsidRPr="006351E8">
        <w:rPr>
          <w:rFonts w:ascii="Times New Roman" w:hAnsi="Times New Roman" w:cs="Times New Roman"/>
          <w:sz w:val="24"/>
          <w:szCs w:val="24"/>
        </w:rPr>
        <w:t xml:space="preserve"> дополнительного образ</w:t>
      </w:r>
      <w:r w:rsidR="00B64EA8">
        <w:rPr>
          <w:rFonts w:ascii="Times New Roman" w:hAnsi="Times New Roman" w:cs="Times New Roman"/>
          <w:sz w:val="24"/>
          <w:szCs w:val="24"/>
        </w:rPr>
        <w:t>ования Республики Саха (Якутия)</w:t>
      </w:r>
      <w:r w:rsidRPr="006351E8">
        <w:rPr>
          <w:rFonts w:ascii="Times New Roman" w:hAnsi="Times New Roman" w:cs="Times New Roman"/>
          <w:sz w:val="24"/>
          <w:szCs w:val="24"/>
        </w:rPr>
        <w:t xml:space="preserve"> «Центр отдыха и оздоровления детей «Сосновый бор».</w:t>
      </w:r>
    </w:p>
    <w:p w:rsidR="00D8448D" w:rsidRDefault="00D8448D" w:rsidP="00D8448D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AA" w:rsidRPr="006351E8" w:rsidRDefault="00D027EC" w:rsidP="006351E8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2D24AA" w:rsidRPr="006351E8">
        <w:rPr>
          <w:rFonts w:ascii="Times New Roman" w:hAnsi="Times New Roman" w:cs="Times New Roman"/>
          <w:b/>
          <w:sz w:val="24"/>
          <w:szCs w:val="24"/>
        </w:rPr>
        <w:t>НПК</w:t>
      </w:r>
    </w:p>
    <w:p w:rsidR="000676AA" w:rsidRPr="006351E8" w:rsidRDefault="000676AA" w:rsidP="006351E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6AA" w:rsidRPr="006351E8" w:rsidRDefault="000676AA" w:rsidP="006351E8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2.1. Целью </w:t>
      </w:r>
      <w:r w:rsidR="002D24AA" w:rsidRPr="006351E8">
        <w:rPr>
          <w:rFonts w:ascii="Times New Roman" w:hAnsi="Times New Roman" w:cs="Times New Roman"/>
          <w:sz w:val="24"/>
          <w:szCs w:val="24"/>
        </w:rPr>
        <w:t>НПК</w:t>
      </w:r>
      <w:r w:rsidRPr="006351E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24AA" w:rsidRPr="006351E8">
        <w:rPr>
          <w:rFonts w:ascii="Times New Roman" w:hAnsi="Times New Roman" w:cs="Times New Roman"/>
          <w:sz w:val="24"/>
          <w:szCs w:val="24"/>
        </w:rPr>
        <w:t>выявление одаренных учащихся, глубины их знаний родного языка, литературы и культуры коренных малочисленных народов Севера</w:t>
      </w:r>
      <w:r w:rsidR="002D24AA" w:rsidRPr="00635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76AA" w:rsidRPr="006351E8" w:rsidRDefault="000676AA" w:rsidP="006351E8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2D24AA" w:rsidRPr="006351E8">
        <w:rPr>
          <w:rFonts w:ascii="Times New Roman" w:hAnsi="Times New Roman" w:cs="Times New Roman"/>
          <w:sz w:val="24"/>
          <w:szCs w:val="24"/>
        </w:rPr>
        <w:t>НПК</w:t>
      </w:r>
      <w:r w:rsidRPr="006351E8">
        <w:rPr>
          <w:rFonts w:ascii="Times New Roman" w:hAnsi="Times New Roman" w:cs="Times New Roman"/>
          <w:sz w:val="24"/>
          <w:szCs w:val="24"/>
        </w:rPr>
        <w:t>:</w:t>
      </w:r>
    </w:p>
    <w:p w:rsidR="000676AA" w:rsidRPr="006351E8" w:rsidRDefault="00551D14" w:rsidP="006351E8">
      <w:pPr>
        <w:pStyle w:val="a3"/>
        <w:numPr>
          <w:ilvl w:val="0"/>
          <w:numId w:val="5"/>
        </w:numPr>
        <w:spacing w:line="36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1E8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6351E8">
        <w:rPr>
          <w:rFonts w:ascii="Times New Roman" w:hAnsi="Times New Roman" w:cs="Times New Roman"/>
          <w:sz w:val="24"/>
          <w:szCs w:val="24"/>
        </w:rPr>
        <w:t xml:space="preserve"> познавательного интереса у учащихся к родным языкам, литературе и культуре </w:t>
      </w:r>
      <w:r w:rsidRPr="006351E8">
        <w:rPr>
          <w:rFonts w:ascii="Times New Roman" w:eastAsia="Times New Roman" w:hAnsi="Times New Roman" w:cs="Times New Roman"/>
          <w:sz w:val="24"/>
          <w:szCs w:val="24"/>
        </w:rPr>
        <w:t>коренных малочисленных народов</w:t>
      </w:r>
      <w:r w:rsidR="000676AA" w:rsidRPr="006351E8">
        <w:rPr>
          <w:rFonts w:ascii="Times New Roman" w:hAnsi="Times New Roman" w:cs="Times New Roman"/>
          <w:sz w:val="24"/>
          <w:szCs w:val="24"/>
        </w:rPr>
        <w:t>;</w:t>
      </w:r>
    </w:p>
    <w:p w:rsidR="000676AA" w:rsidRPr="006351E8" w:rsidRDefault="00551D14" w:rsidP="006351E8">
      <w:pPr>
        <w:pStyle w:val="a3"/>
        <w:numPr>
          <w:ilvl w:val="0"/>
          <w:numId w:val="5"/>
        </w:numPr>
        <w:spacing w:line="36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1E8">
        <w:rPr>
          <w:rFonts w:ascii="Times New Roman" w:hAnsi="Times New Roman" w:cs="Times New Roman"/>
          <w:sz w:val="24"/>
          <w:szCs w:val="24"/>
        </w:rPr>
        <w:t>в</w:t>
      </w:r>
      <w:r w:rsidR="000676AA" w:rsidRPr="006351E8">
        <w:rPr>
          <w:rFonts w:ascii="Times New Roman" w:hAnsi="Times New Roman" w:cs="Times New Roman"/>
          <w:sz w:val="24"/>
          <w:szCs w:val="24"/>
        </w:rPr>
        <w:t>оспитание</w:t>
      </w:r>
      <w:proofErr w:type="gramEnd"/>
      <w:r w:rsidR="000676AA" w:rsidRPr="006351E8">
        <w:rPr>
          <w:rFonts w:ascii="Times New Roman" w:hAnsi="Times New Roman" w:cs="Times New Roman"/>
          <w:sz w:val="24"/>
          <w:szCs w:val="24"/>
        </w:rPr>
        <w:t xml:space="preserve"> у молодого поколения чувства гордости и достоинства за принадлежность своему народу;</w:t>
      </w:r>
    </w:p>
    <w:p w:rsidR="00551D14" w:rsidRPr="006351E8" w:rsidRDefault="00D5747C" w:rsidP="006351E8">
      <w:pPr>
        <w:pStyle w:val="a3"/>
        <w:numPr>
          <w:ilvl w:val="0"/>
          <w:numId w:val="5"/>
        </w:numPr>
        <w:spacing w:line="36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1E8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6351E8">
        <w:rPr>
          <w:rFonts w:ascii="Times New Roman" w:hAnsi="Times New Roman" w:cs="Times New Roman"/>
          <w:sz w:val="24"/>
          <w:szCs w:val="24"/>
        </w:rPr>
        <w:t xml:space="preserve"> творческого потенциала и поощрение одаренных детей</w:t>
      </w:r>
      <w:r w:rsidR="00551D14" w:rsidRPr="006351E8">
        <w:rPr>
          <w:rFonts w:ascii="Times New Roman" w:hAnsi="Times New Roman" w:cs="Times New Roman"/>
          <w:sz w:val="24"/>
          <w:szCs w:val="24"/>
        </w:rPr>
        <w:t>;</w:t>
      </w:r>
    </w:p>
    <w:p w:rsidR="000676AA" w:rsidRPr="006351E8" w:rsidRDefault="00551D14" w:rsidP="006351E8">
      <w:pPr>
        <w:pStyle w:val="a3"/>
        <w:numPr>
          <w:ilvl w:val="0"/>
          <w:numId w:val="5"/>
        </w:numPr>
        <w:spacing w:line="36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1E8">
        <w:rPr>
          <w:rFonts w:ascii="Times New Roman" w:hAnsi="Times New Roman" w:cs="Times New Roman"/>
          <w:sz w:val="24"/>
          <w:szCs w:val="24"/>
        </w:rPr>
        <w:t>п</w:t>
      </w:r>
      <w:r w:rsidR="000676AA" w:rsidRPr="006351E8">
        <w:rPr>
          <w:rFonts w:ascii="Times New Roman" w:hAnsi="Times New Roman" w:cs="Times New Roman"/>
          <w:sz w:val="24"/>
          <w:szCs w:val="24"/>
        </w:rPr>
        <w:t>роявление</w:t>
      </w:r>
      <w:proofErr w:type="gramEnd"/>
      <w:r w:rsidR="000676AA" w:rsidRPr="006351E8">
        <w:rPr>
          <w:rFonts w:ascii="Times New Roman" w:hAnsi="Times New Roman" w:cs="Times New Roman"/>
          <w:sz w:val="24"/>
          <w:szCs w:val="24"/>
        </w:rPr>
        <w:t xml:space="preserve"> интереса к изучению родного фольклора</w:t>
      </w:r>
      <w:r w:rsidRPr="006351E8">
        <w:rPr>
          <w:rFonts w:ascii="Times New Roman" w:hAnsi="Times New Roman" w:cs="Times New Roman"/>
          <w:sz w:val="24"/>
          <w:szCs w:val="24"/>
        </w:rPr>
        <w:t>;</w:t>
      </w:r>
    </w:p>
    <w:p w:rsidR="00551D14" w:rsidRPr="006351E8" w:rsidRDefault="00551D14" w:rsidP="006351E8">
      <w:pPr>
        <w:numPr>
          <w:ilvl w:val="0"/>
          <w:numId w:val="5"/>
        </w:numPr>
        <w:spacing w:after="0" w:line="360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1E8">
        <w:rPr>
          <w:rFonts w:ascii="Times New Roman" w:hAnsi="Times New Roman" w:cs="Times New Roman"/>
          <w:sz w:val="24"/>
          <w:szCs w:val="24"/>
        </w:rPr>
        <w:t>пропаганда</w:t>
      </w:r>
      <w:proofErr w:type="gramEnd"/>
      <w:r w:rsidRPr="006351E8">
        <w:rPr>
          <w:rFonts w:ascii="Times New Roman" w:hAnsi="Times New Roman" w:cs="Times New Roman"/>
          <w:sz w:val="24"/>
          <w:szCs w:val="24"/>
        </w:rPr>
        <w:t xml:space="preserve"> родных языков и литературы как средства общения, сохранения культуры и этнического самосознания коренных малочисленных народов Севера </w:t>
      </w:r>
    </w:p>
    <w:p w:rsidR="00551D14" w:rsidRPr="006351E8" w:rsidRDefault="00551D14" w:rsidP="006351E8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6AA" w:rsidRPr="006351E8" w:rsidRDefault="007E6402" w:rsidP="006351E8">
      <w:pPr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676AA"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76AA"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="002D24AA"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НПК</w:t>
      </w:r>
    </w:p>
    <w:p w:rsidR="002D24AA" w:rsidRPr="006351E8" w:rsidRDefault="002D24AA" w:rsidP="006351E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К участию в НПК приглашаются обучающиеся общеобразовательных организаций республики, которые являются участниками </w:t>
      </w:r>
      <w:r w:rsidR="00B71A17">
        <w:rPr>
          <w:rFonts w:ascii="Times New Roman" w:hAnsi="Times New Roman" w:cs="Times New Roman"/>
          <w:sz w:val="24"/>
          <w:szCs w:val="24"/>
        </w:rPr>
        <w:t xml:space="preserve">профильной смены «Моя Арктика» </w:t>
      </w:r>
      <w:r w:rsidRPr="006351E8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дополнительного образования Республики Саха (Якутия) Центр отдыха и оздоровления детей «Сосновый бор». </w:t>
      </w:r>
    </w:p>
    <w:p w:rsidR="00794665" w:rsidRDefault="00794665" w:rsidP="006351E8">
      <w:pPr>
        <w:pStyle w:val="a6"/>
        <w:shd w:val="clear" w:color="auto" w:fill="FFFFFF"/>
        <w:spacing w:before="75" w:beforeAutospacing="0" w:after="75" w:afterAutospacing="0" w:line="360" w:lineRule="auto"/>
        <w:contextualSpacing/>
        <w:jc w:val="center"/>
        <w:rPr>
          <w:b/>
        </w:rPr>
      </w:pPr>
    </w:p>
    <w:p w:rsidR="00AA3353" w:rsidRPr="00B71A17" w:rsidRDefault="002D24AA" w:rsidP="006351E8">
      <w:pPr>
        <w:pStyle w:val="a6"/>
        <w:shd w:val="clear" w:color="auto" w:fill="FFFFFF"/>
        <w:spacing w:before="75" w:beforeAutospacing="0" w:after="75" w:afterAutospacing="0" w:line="360" w:lineRule="auto"/>
        <w:contextualSpacing/>
        <w:jc w:val="center"/>
        <w:rPr>
          <w:b/>
        </w:rPr>
      </w:pPr>
      <w:r w:rsidRPr="00B71A17">
        <w:rPr>
          <w:b/>
        </w:rPr>
        <w:t xml:space="preserve">4. </w:t>
      </w:r>
      <w:r w:rsidR="00AA3353" w:rsidRPr="00B71A17">
        <w:rPr>
          <w:b/>
          <w:bCs/>
        </w:rPr>
        <w:t>Секции НПК</w:t>
      </w:r>
    </w:p>
    <w:p w:rsidR="00AA3353" w:rsidRPr="00AA3353" w:rsidRDefault="00AA3353" w:rsidP="006351E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научно-практической конференции ведется работа по следующим секциям и отделениям:</w:t>
      </w:r>
    </w:p>
    <w:p w:rsidR="00AA3353" w:rsidRPr="006351E8" w:rsidRDefault="00AA3353" w:rsidP="006351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Гуманитарная секция: </w:t>
      </w: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литературоведение, история России,</w:t>
      </w:r>
      <w:r w:rsidR="008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малой Родины,</w:t>
      </w: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языкознание, искусствоведение, краеведение.</w:t>
      </w:r>
    </w:p>
    <w:p w:rsidR="00AA3353" w:rsidRPr="006351E8" w:rsidRDefault="00AA3353" w:rsidP="006351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Естественно-научная секция:</w:t>
      </w: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биология, география, экология и проблемы своей малой Родины, </w:t>
      </w:r>
      <w:proofErr w:type="spellStart"/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="002B5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353" w:rsidRPr="00F07F89" w:rsidRDefault="00AA3353" w:rsidP="006351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Прикладного творчества</w:t>
      </w:r>
      <w:r w:rsidR="002B5E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F07F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07F89" w:rsidRPr="00F07F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фольклор</w:t>
      </w:r>
      <w:r w:rsidR="002B5E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000FC" w:rsidRPr="006351E8" w:rsidRDefault="00AA3353" w:rsidP="002B5E10">
      <w:pPr>
        <w:pStyle w:val="a6"/>
        <w:shd w:val="clear" w:color="auto" w:fill="FFFFFF"/>
        <w:spacing w:before="75" w:beforeAutospacing="0" w:after="75" w:afterAutospacing="0" w:line="360" w:lineRule="auto"/>
        <w:ind w:firstLine="708"/>
        <w:contextualSpacing/>
        <w:jc w:val="both"/>
        <w:rPr>
          <w:b/>
          <w:bCs/>
        </w:rPr>
      </w:pPr>
      <w:r w:rsidRPr="00AA3353">
        <w:t>Количество и название отделений в секциях могут варьироваться оргкомитетом в зависимости от числа и направлений заявленных работ.</w:t>
      </w:r>
      <w:r w:rsidR="000000FC" w:rsidRPr="006351E8">
        <w:t xml:space="preserve"> Участникам предлагается защита исследовательской рабо</w:t>
      </w:r>
      <w:r w:rsidR="00D8448D">
        <w:t>ты на русском и на родном языке</w:t>
      </w:r>
      <w:r w:rsidR="002B5E10">
        <w:t>.</w:t>
      </w:r>
    </w:p>
    <w:p w:rsidR="00AA3353" w:rsidRPr="006351E8" w:rsidRDefault="00AA3353" w:rsidP="006351E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6AA" w:rsidRPr="006351E8" w:rsidRDefault="00AA3353" w:rsidP="006351E8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676AA"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r w:rsidR="002D24AA"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НПК</w:t>
      </w:r>
    </w:p>
    <w:p w:rsidR="002D24AA" w:rsidRPr="006351E8" w:rsidRDefault="002D24AA" w:rsidP="006351E8">
      <w:pPr>
        <w:tabs>
          <w:tab w:val="num" w:pos="284"/>
        </w:tabs>
        <w:autoSpaceDE w:val="0"/>
        <w:autoSpaceDN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НПК проводится в три этапа: </w:t>
      </w:r>
    </w:p>
    <w:p w:rsidR="002D24AA" w:rsidRPr="006351E8" w:rsidRDefault="002D24AA" w:rsidP="006351E8">
      <w:pPr>
        <w:tabs>
          <w:tab w:val="num" w:pos="284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="00F07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Школьный -</w:t>
      </w:r>
      <w:r w:rsidR="00AA3353" w:rsidRPr="006351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3353" w:rsidRPr="006351E8">
        <w:rPr>
          <w:rFonts w:ascii="Times New Roman" w:hAnsi="Times New Roman" w:cs="Times New Roman"/>
          <w:sz w:val="24"/>
          <w:szCs w:val="24"/>
        </w:rPr>
        <w:t xml:space="preserve"> </w:t>
      </w:r>
      <w:r w:rsidR="00F07F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A3353" w:rsidRPr="006351E8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бучающиеся принимают участие в школьных научно-практических конференциях. Школьная комиссия определяет лучшую работу по каждой из вышеуказанных номинаций.</w:t>
      </w:r>
      <w:r w:rsidR="00AA3353" w:rsidRPr="00635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F37" w:rsidRPr="006351E8" w:rsidRDefault="002D24AA" w:rsidP="006351E8">
      <w:pPr>
        <w:tabs>
          <w:tab w:val="num" w:pos="284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AA3353" w:rsidRPr="006351E8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6351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07F89">
        <w:rPr>
          <w:rFonts w:ascii="Times New Roman" w:hAnsi="Times New Roman" w:cs="Times New Roman"/>
          <w:sz w:val="24"/>
          <w:szCs w:val="24"/>
        </w:rPr>
        <w:t xml:space="preserve"> </w:t>
      </w:r>
      <w:r w:rsidR="00BF4F37" w:rsidRPr="00F07F89">
        <w:rPr>
          <w:rFonts w:ascii="Times New Roman" w:hAnsi="Times New Roman" w:cs="Times New Roman"/>
          <w:sz w:val="24"/>
          <w:szCs w:val="24"/>
        </w:rPr>
        <w:t>д</w:t>
      </w:r>
      <w:r w:rsidR="00BF4F37" w:rsidRPr="00F07F89">
        <w:rPr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r w:rsidR="00BF4F37" w:rsidRPr="00635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рассмотрения работ создается жюри, в состав которой входят независимые эксперты (т.е. в состав комиссии не могут входить те представители образовательных </w:t>
      </w:r>
      <w:r w:rsidR="002B5E1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="00BF4F37" w:rsidRPr="006351E8">
        <w:rPr>
          <w:rFonts w:ascii="Times New Roman" w:hAnsi="Times New Roman" w:cs="Times New Roman"/>
          <w:sz w:val="24"/>
          <w:szCs w:val="24"/>
          <w:shd w:val="clear" w:color="auto" w:fill="FFFFFF"/>
        </w:rPr>
        <w:t>, чьи учащиеся принимают участие в конкурсе).</w:t>
      </w:r>
    </w:p>
    <w:p w:rsidR="002D24AA" w:rsidRPr="006351E8" w:rsidRDefault="002D24AA" w:rsidP="006351E8">
      <w:pPr>
        <w:tabs>
          <w:tab w:val="num" w:pos="284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>3 этап</w:t>
      </w:r>
      <w:r w:rsidR="00592C73" w:rsidRPr="006351E8">
        <w:rPr>
          <w:rFonts w:ascii="Times New Roman" w:hAnsi="Times New Roman" w:cs="Times New Roman"/>
          <w:b/>
          <w:sz w:val="24"/>
          <w:szCs w:val="24"/>
        </w:rPr>
        <w:t xml:space="preserve"> Республиканский</w:t>
      </w:r>
      <w:r w:rsidR="00F07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E10">
        <w:rPr>
          <w:rFonts w:ascii="Times New Roman" w:hAnsi="Times New Roman" w:cs="Times New Roman"/>
          <w:b/>
          <w:sz w:val="24"/>
          <w:szCs w:val="24"/>
        </w:rPr>
        <w:t>– 01.11</w:t>
      </w:r>
      <w:r w:rsidRPr="006351E8">
        <w:rPr>
          <w:rFonts w:ascii="Times New Roman" w:hAnsi="Times New Roman" w:cs="Times New Roman"/>
          <w:b/>
          <w:sz w:val="24"/>
          <w:szCs w:val="24"/>
        </w:rPr>
        <w:t>.2</w:t>
      </w:r>
      <w:r w:rsidR="00592C73" w:rsidRPr="006351E8">
        <w:rPr>
          <w:rFonts w:ascii="Times New Roman" w:hAnsi="Times New Roman" w:cs="Times New Roman"/>
          <w:b/>
          <w:sz w:val="24"/>
          <w:szCs w:val="24"/>
        </w:rPr>
        <w:t xml:space="preserve">016 г. – </w:t>
      </w:r>
      <w:r w:rsidR="002B5E10">
        <w:rPr>
          <w:rFonts w:ascii="Times New Roman" w:hAnsi="Times New Roman" w:cs="Times New Roman"/>
          <w:b/>
          <w:sz w:val="24"/>
          <w:szCs w:val="24"/>
        </w:rPr>
        <w:t>22.11</w:t>
      </w:r>
      <w:r w:rsidRPr="006351E8">
        <w:rPr>
          <w:rFonts w:ascii="Times New Roman" w:hAnsi="Times New Roman" w:cs="Times New Roman"/>
          <w:b/>
          <w:sz w:val="24"/>
          <w:szCs w:val="24"/>
        </w:rPr>
        <w:t>.2016 г.</w:t>
      </w:r>
      <w:r w:rsidRPr="006351E8">
        <w:rPr>
          <w:rFonts w:ascii="Times New Roman" w:hAnsi="Times New Roman" w:cs="Times New Roman"/>
          <w:sz w:val="24"/>
          <w:szCs w:val="24"/>
        </w:rPr>
        <w:t xml:space="preserve"> </w:t>
      </w:r>
      <w:r w:rsidR="00CE13B3" w:rsidRPr="006351E8">
        <w:rPr>
          <w:rFonts w:ascii="Times New Roman" w:hAnsi="Times New Roman" w:cs="Times New Roman"/>
          <w:sz w:val="24"/>
          <w:szCs w:val="24"/>
        </w:rPr>
        <w:t>во врем</w:t>
      </w:r>
      <w:r w:rsidR="00592C73" w:rsidRPr="006351E8">
        <w:rPr>
          <w:rFonts w:ascii="Times New Roman" w:hAnsi="Times New Roman" w:cs="Times New Roman"/>
          <w:sz w:val="24"/>
          <w:szCs w:val="24"/>
        </w:rPr>
        <w:t>я профильной смены «Моя Арктика».</w:t>
      </w:r>
    </w:p>
    <w:p w:rsidR="002B5E10" w:rsidRDefault="002B5E10" w:rsidP="006351E8">
      <w:pPr>
        <w:pStyle w:val="a6"/>
        <w:shd w:val="clear" w:color="auto" w:fill="FFFFFF"/>
        <w:spacing w:before="75" w:beforeAutospacing="0" w:after="75" w:afterAutospacing="0" w:line="360" w:lineRule="auto"/>
        <w:contextualSpacing/>
        <w:jc w:val="center"/>
        <w:rPr>
          <w:b/>
          <w:bCs/>
        </w:rPr>
      </w:pPr>
    </w:p>
    <w:p w:rsidR="00592C73" w:rsidRPr="006351E8" w:rsidRDefault="000000FC" w:rsidP="006351E8">
      <w:pPr>
        <w:pStyle w:val="a6"/>
        <w:shd w:val="clear" w:color="auto" w:fill="FFFFFF"/>
        <w:spacing w:before="75" w:beforeAutospacing="0" w:after="75" w:afterAutospacing="0" w:line="360" w:lineRule="auto"/>
        <w:contextualSpacing/>
        <w:jc w:val="center"/>
      </w:pPr>
      <w:r w:rsidRPr="006351E8">
        <w:rPr>
          <w:b/>
          <w:bCs/>
        </w:rPr>
        <w:t xml:space="preserve">6. </w:t>
      </w:r>
      <w:r w:rsidR="00592C73" w:rsidRPr="006351E8">
        <w:rPr>
          <w:b/>
          <w:bCs/>
        </w:rPr>
        <w:t> Виды представляемых работ</w:t>
      </w:r>
    </w:p>
    <w:p w:rsidR="00592C73" w:rsidRPr="00592C73" w:rsidRDefault="00592C73" w:rsidP="006351E8">
      <w:pPr>
        <w:shd w:val="clear" w:color="auto" w:fill="FFFFFF"/>
        <w:spacing w:before="75" w:after="75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принимаются работы следующих видов:</w:t>
      </w:r>
    </w:p>
    <w:p w:rsidR="002B5E10" w:rsidRDefault="00CE13B3" w:rsidP="006351E8">
      <w:pPr>
        <w:shd w:val="clear" w:color="auto" w:fill="FFFFFF"/>
        <w:spacing w:before="75" w:after="7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92C73"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2C73" w:rsidRPr="006351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Проблемно-реферативная. 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</w:t>
      </w:r>
      <w:r w:rsidR="002B5E10" w:rsidRPr="002B5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теорий с изложением собственного мнения по поводу представленной информации по проблеме. Работа будет считаться исследовательской при основательном анализе источников информации и собственной трактовке заявленной проблемы.</w:t>
      </w:r>
    </w:p>
    <w:p w:rsidR="00592C73" w:rsidRPr="00592C73" w:rsidRDefault="00CE13B3" w:rsidP="006351E8">
      <w:pPr>
        <w:shd w:val="clear" w:color="auto" w:fill="FFFFFF"/>
        <w:spacing w:before="75" w:after="7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92C73"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2C73" w:rsidRPr="006351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Проблемно-поисковая. 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Проблемно-поисковой считается также самостоятельная разработка компьютерной программы и ее обоснование.</w:t>
      </w:r>
    </w:p>
    <w:p w:rsidR="00592C73" w:rsidRPr="00592C73" w:rsidRDefault="00CE13B3" w:rsidP="006351E8">
      <w:pPr>
        <w:shd w:val="clear" w:color="auto" w:fill="FFFFFF"/>
        <w:spacing w:before="75" w:after="7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92C73"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2C73" w:rsidRPr="006351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Опытно-экспериментальная. 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 помощью корректной с научной точки зрения методики, в результате которой получается собственный экспериментальный материал, на основе которого делаются анализ и выводы.</w:t>
      </w:r>
    </w:p>
    <w:p w:rsidR="00F07F89" w:rsidRDefault="00F07F89" w:rsidP="006351E8">
      <w:pPr>
        <w:shd w:val="clear" w:color="auto" w:fill="FFFFFF"/>
        <w:spacing w:after="120" w:line="36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C73" w:rsidRPr="00592C73" w:rsidRDefault="000000FC" w:rsidP="006351E8">
      <w:pPr>
        <w:shd w:val="clear" w:color="auto" w:fill="FFFFFF"/>
        <w:spacing w:after="120" w:line="36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92C73"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Процедура рассмотрения работ </w:t>
      </w:r>
      <w:r w:rsidR="00F07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республиканском</w:t>
      </w:r>
      <w:r w:rsidR="00592C73"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этапе</w:t>
      </w:r>
    </w:p>
    <w:p w:rsidR="00F07F89" w:rsidRDefault="00F07F89" w:rsidP="006351E8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C73" w:rsidRPr="00592C73" w:rsidRDefault="00CE13B3" w:rsidP="006351E8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Работа может участвовать в конкурсе только один раз.</w:t>
      </w:r>
    </w:p>
    <w:p w:rsidR="00592C73" w:rsidRPr="00592C73" w:rsidRDefault="00CE13B3" w:rsidP="006351E8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участия в НПК необходимо представить в Оргкомитет НПК:</w:t>
      </w:r>
    </w:p>
    <w:p w:rsidR="00592C73" w:rsidRPr="006351E8" w:rsidRDefault="00592C73" w:rsidP="006351E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proofErr w:type="gramEnd"/>
      <w:r w:rsidRPr="0063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(приложение 1);</w:t>
      </w:r>
    </w:p>
    <w:p w:rsidR="00CE13B3" w:rsidRPr="006351E8" w:rsidRDefault="000000FC" w:rsidP="006351E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1E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6351E8">
        <w:rPr>
          <w:rFonts w:ascii="Times New Roman" w:hAnsi="Times New Roman" w:cs="Times New Roman"/>
          <w:sz w:val="24"/>
          <w:szCs w:val="24"/>
        </w:rPr>
        <w:t xml:space="preserve"> работы (</w:t>
      </w:r>
      <w:r w:rsidRPr="006351E8">
        <w:rPr>
          <w:rFonts w:ascii="Times New Roman" w:hAnsi="Times New Roman" w:cs="Times New Roman"/>
          <w:b/>
          <w:sz w:val="24"/>
          <w:szCs w:val="24"/>
        </w:rPr>
        <w:t>бумажный</w:t>
      </w:r>
      <w:r w:rsidR="00CE13B3" w:rsidRPr="006351E8">
        <w:rPr>
          <w:rFonts w:ascii="Times New Roman" w:hAnsi="Times New Roman" w:cs="Times New Roman"/>
          <w:b/>
          <w:sz w:val="24"/>
          <w:szCs w:val="24"/>
        </w:rPr>
        <w:t xml:space="preserve"> и электронный</w:t>
      </w:r>
      <w:r w:rsidRPr="006351E8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Pr="006351E8">
        <w:rPr>
          <w:rFonts w:ascii="Times New Roman" w:hAnsi="Times New Roman" w:cs="Times New Roman"/>
          <w:sz w:val="24"/>
          <w:szCs w:val="24"/>
        </w:rPr>
        <w:t xml:space="preserve">) до 15 страниц печатного текста, не считая титульного листа </w:t>
      </w:r>
      <w:r w:rsidR="00CE13B3" w:rsidRPr="006351E8">
        <w:rPr>
          <w:rFonts w:ascii="Times New Roman" w:hAnsi="Times New Roman" w:cs="Times New Roman"/>
          <w:sz w:val="24"/>
          <w:szCs w:val="24"/>
        </w:rPr>
        <w:t>(см. Приложение 2, 3) (на русском, коренном языке)</w:t>
      </w:r>
      <w:r w:rsidR="00B64EA8">
        <w:rPr>
          <w:rFonts w:ascii="Times New Roman" w:hAnsi="Times New Roman" w:cs="Times New Roman"/>
          <w:sz w:val="24"/>
          <w:szCs w:val="24"/>
        </w:rPr>
        <w:t>.</w:t>
      </w:r>
      <w:r w:rsidR="00CE13B3" w:rsidRPr="006351E8">
        <w:rPr>
          <w:rFonts w:ascii="Times New Roman" w:hAnsi="Times New Roman" w:cs="Times New Roman"/>
          <w:sz w:val="24"/>
          <w:szCs w:val="24"/>
        </w:rPr>
        <w:t xml:space="preserve"> Работы могут сопровождаться компьютерной презентацией (</w:t>
      </w:r>
      <w:r w:rsidR="00CE13B3" w:rsidRPr="006351E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CE13B3" w:rsidRPr="006351E8">
        <w:rPr>
          <w:rFonts w:ascii="Times New Roman" w:hAnsi="Times New Roman" w:cs="Times New Roman"/>
          <w:sz w:val="24"/>
          <w:szCs w:val="24"/>
        </w:rPr>
        <w:t xml:space="preserve">, версия </w:t>
      </w:r>
      <w:r w:rsidR="00CE13B3" w:rsidRPr="006351E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E13B3" w:rsidRPr="006351E8">
        <w:rPr>
          <w:rFonts w:ascii="Times New Roman" w:hAnsi="Times New Roman" w:cs="Times New Roman"/>
          <w:sz w:val="24"/>
          <w:szCs w:val="24"/>
        </w:rPr>
        <w:t xml:space="preserve"> 2007).</w:t>
      </w:r>
    </w:p>
    <w:p w:rsidR="000000FC" w:rsidRPr="006351E8" w:rsidRDefault="00CE13B3" w:rsidP="006351E8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Участники представляют краткую информации о работе в электронном варианте с личной фотографией и с фотографией научного руководителя для Центра.</w:t>
      </w:r>
    </w:p>
    <w:p w:rsidR="00592C73" w:rsidRPr="00592C73" w:rsidRDefault="00592C73" w:rsidP="006351E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является открытым. Жюри и все присутствующие заслушав автора, задают вопросы, высказывают собственные суждения. </w:t>
      </w:r>
      <w:r w:rsidR="00D8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жюри строго следит за временем обсуждения.</w:t>
      </w:r>
    </w:p>
    <w:p w:rsidR="00592C73" w:rsidRPr="00592C73" w:rsidRDefault="00592C73" w:rsidP="006351E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прослушивания всех участников на заседании жюри подводятся итоги – определяются лауреаты и победители. Все решения жюри протоколируются и являются окончательными.</w:t>
      </w:r>
    </w:p>
    <w:p w:rsidR="00592C73" w:rsidRPr="00592C73" w:rsidRDefault="00592C73" w:rsidP="006351E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учащихся письменно не рецензируются.</w:t>
      </w:r>
    </w:p>
    <w:p w:rsidR="00592C73" w:rsidRPr="00592C73" w:rsidRDefault="00592C73" w:rsidP="006351E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не принимаются реферативные и описательные работы.</w:t>
      </w:r>
    </w:p>
    <w:p w:rsidR="000000FC" w:rsidRPr="006351E8" w:rsidRDefault="00B64EA8" w:rsidP="00B64EA8">
      <w:pPr>
        <w:pStyle w:val="a4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оцениваю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каждую ра</w:t>
      </w:r>
      <w:r w:rsidR="00F07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по следующим критериям (п.8</w:t>
      </w:r>
      <w:r w:rsidR="00592C73" w:rsidRPr="005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</w:t>
      </w:r>
      <w:r w:rsidR="00592C73" w:rsidRPr="0063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00FC" w:rsidRPr="006351E8" w:rsidRDefault="000000FC" w:rsidP="006351E8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1E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8 Критерии оценок представляемых работ</w:t>
      </w:r>
    </w:p>
    <w:p w:rsidR="000000FC" w:rsidRPr="006351E8" w:rsidRDefault="000000FC" w:rsidP="006351E8">
      <w:pPr>
        <w:pStyle w:val="western"/>
        <w:numPr>
          <w:ilvl w:val="0"/>
          <w:numId w:val="12"/>
        </w:numPr>
        <w:shd w:val="clear" w:color="auto" w:fill="F8F8F8"/>
        <w:spacing w:line="360" w:lineRule="auto"/>
        <w:contextualSpacing/>
        <w:jc w:val="both"/>
      </w:pPr>
      <w:r w:rsidRPr="006351E8">
        <w:t>Творческий, неординарный подход при выполнении работы;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о</w:t>
      </w:r>
      <w:r w:rsidR="000000FC" w:rsidRPr="006351E8">
        <w:t>ригинальность</w:t>
      </w:r>
      <w:proofErr w:type="gramEnd"/>
      <w:r w:rsidR="000000FC" w:rsidRPr="006351E8">
        <w:t xml:space="preserve"> решения, представления работы;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а</w:t>
      </w:r>
      <w:r w:rsidR="000000FC" w:rsidRPr="006351E8">
        <w:t>ктуальность</w:t>
      </w:r>
      <w:proofErr w:type="gramEnd"/>
      <w:r w:rsidR="000000FC" w:rsidRPr="006351E8">
        <w:t xml:space="preserve"> проекта;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п</w:t>
      </w:r>
      <w:r w:rsidR="000000FC" w:rsidRPr="006351E8">
        <w:t>рактическая</w:t>
      </w:r>
      <w:proofErr w:type="gramEnd"/>
      <w:r w:rsidR="000000FC" w:rsidRPr="006351E8">
        <w:t xml:space="preserve"> значимость выдвигаемых проектов и идей;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с</w:t>
      </w:r>
      <w:r w:rsidR="000000FC" w:rsidRPr="006351E8">
        <w:t>пособность</w:t>
      </w:r>
      <w:proofErr w:type="gramEnd"/>
      <w:r w:rsidR="000000FC" w:rsidRPr="006351E8">
        <w:t xml:space="preserve"> чётко сформулировать проблему;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л</w:t>
      </w:r>
      <w:r w:rsidR="000000FC" w:rsidRPr="006351E8">
        <w:t>огика</w:t>
      </w:r>
      <w:proofErr w:type="gramEnd"/>
      <w:r w:rsidR="000000FC" w:rsidRPr="006351E8">
        <w:t xml:space="preserve"> изложения материала;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у</w:t>
      </w:r>
      <w:r w:rsidR="000000FC" w:rsidRPr="006351E8">
        <w:t>мения</w:t>
      </w:r>
      <w:proofErr w:type="gramEnd"/>
      <w:r w:rsidR="000000FC" w:rsidRPr="006351E8">
        <w:t xml:space="preserve"> применять знания для решения проблемы;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н</w:t>
      </w:r>
      <w:r w:rsidR="000000FC" w:rsidRPr="006351E8">
        <w:t>аличие</w:t>
      </w:r>
      <w:proofErr w:type="gramEnd"/>
      <w:r w:rsidR="000000FC" w:rsidRPr="006351E8">
        <w:t xml:space="preserve"> альтернативных решений проблемы;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у</w:t>
      </w:r>
      <w:r w:rsidR="000000FC" w:rsidRPr="006351E8">
        <w:t>мение</w:t>
      </w:r>
      <w:proofErr w:type="gramEnd"/>
      <w:r w:rsidR="000000FC" w:rsidRPr="006351E8">
        <w:t xml:space="preserve"> оценить важность и значимость альтернативных решений;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у</w:t>
      </w:r>
      <w:r w:rsidR="000000FC" w:rsidRPr="006351E8">
        <w:t>мение</w:t>
      </w:r>
      <w:proofErr w:type="gramEnd"/>
      <w:r w:rsidR="000000FC" w:rsidRPr="006351E8">
        <w:t xml:space="preserve"> разрабатывать стратегические, тактические и оценочные программы и планы;</w:t>
      </w:r>
    </w:p>
    <w:p w:rsidR="000000FC" w:rsidRPr="006351E8" w:rsidRDefault="00D8448D" w:rsidP="00053566">
      <w:pPr>
        <w:pStyle w:val="western"/>
        <w:numPr>
          <w:ilvl w:val="0"/>
          <w:numId w:val="12"/>
        </w:numPr>
        <w:spacing w:line="360" w:lineRule="auto"/>
        <w:contextualSpacing/>
        <w:jc w:val="both"/>
      </w:pPr>
      <w:proofErr w:type="gramStart"/>
      <w:r>
        <w:t>к</w:t>
      </w:r>
      <w:r w:rsidR="000000FC" w:rsidRPr="006351E8">
        <w:t>оммуникативные</w:t>
      </w:r>
      <w:proofErr w:type="gramEnd"/>
      <w:r w:rsidR="000000FC" w:rsidRPr="006351E8">
        <w:t xml:space="preserve"> умения, умения аргументировано представлять и защищать материал.</w:t>
      </w:r>
    </w:p>
    <w:p w:rsidR="00CE13B3" w:rsidRPr="006351E8" w:rsidRDefault="00CE13B3" w:rsidP="006351E8">
      <w:pPr>
        <w:pStyle w:val="a3"/>
        <w:numPr>
          <w:ilvl w:val="1"/>
          <w:numId w:val="12"/>
        </w:num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>Р</w:t>
      </w:r>
      <w:r w:rsidR="00CA7CC8" w:rsidRPr="006351E8">
        <w:rPr>
          <w:rFonts w:ascii="Times New Roman" w:hAnsi="Times New Roman" w:cs="Times New Roman"/>
          <w:b/>
          <w:sz w:val="24"/>
          <w:szCs w:val="24"/>
        </w:rPr>
        <w:t>уководство НПК</w:t>
      </w:r>
    </w:p>
    <w:p w:rsidR="00CE13B3" w:rsidRPr="006351E8" w:rsidRDefault="00CE13B3" w:rsidP="006351E8">
      <w:pPr>
        <w:pStyle w:val="a3"/>
        <w:numPr>
          <w:ilvl w:val="1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CA7CC8" w:rsidRPr="006351E8">
        <w:rPr>
          <w:rFonts w:ascii="Times New Roman" w:hAnsi="Times New Roman" w:cs="Times New Roman"/>
          <w:sz w:val="24"/>
          <w:szCs w:val="24"/>
        </w:rPr>
        <w:t>НПК</w:t>
      </w:r>
      <w:r w:rsidRPr="006351E8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образова</w:t>
      </w:r>
      <w:r w:rsidR="00B64EA8">
        <w:rPr>
          <w:rFonts w:ascii="Times New Roman" w:hAnsi="Times New Roman" w:cs="Times New Roman"/>
          <w:sz w:val="24"/>
          <w:szCs w:val="24"/>
        </w:rPr>
        <w:t>ния Республики Саха (Якутия), Государственным автономным</w:t>
      </w:r>
      <w:r w:rsidR="00B64EA8" w:rsidRPr="006351E8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B64EA8">
        <w:rPr>
          <w:rFonts w:ascii="Times New Roman" w:hAnsi="Times New Roman" w:cs="Times New Roman"/>
          <w:sz w:val="24"/>
          <w:szCs w:val="24"/>
        </w:rPr>
        <w:t>м</w:t>
      </w:r>
      <w:r w:rsidR="00B64EA8" w:rsidRPr="006351E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Республики Саха (Якутия) «Центр отдыха и оздоровления детей «Сосновый бор».</w:t>
      </w:r>
    </w:p>
    <w:p w:rsidR="00CE13B3" w:rsidRPr="00B64EA8" w:rsidRDefault="00CE13B3" w:rsidP="00B64EA8">
      <w:pPr>
        <w:pStyle w:val="a3"/>
        <w:numPr>
          <w:ilvl w:val="1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Министерство образования Республики Саха (Якутия) </w:t>
      </w:r>
      <w:r w:rsidR="00B64EA8">
        <w:rPr>
          <w:rFonts w:ascii="Times New Roman" w:hAnsi="Times New Roman" w:cs="Times New Roman"/>
          <w:sz w:val="24"/>
          <w:szCs w:val="24"/>
        </w:rPr>
        <w:t xml:space="preserve">и </w:t>
      </w:r>
      <w:r w:rsidR="00B64EA8" w:rsidRPr="006351E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Республики Саха (Якутия) «Центр отдыха и оз</w:t>
      </w:r>
      <w:r w:rsidR="00B64EA8">
        <w:rPr>
          <w:rFonts w:ascii="Times New Roman" w:hAnsi="Times New Roman" w:cs="Times New Roman"/>
          <w:sz w:val="24"/>
          <w:szCs w:val="24"/>
        </w:rPr>
        <w:t>доровления детей «Сосновый бор» решаю</w:t>
      </w:r>
      <w:r w:rsidRPr="00B64EA8">
        <w:rPr>
          <w:rFonts w:ascii="Times New Roman" w:hAnsi="Times New Roman" w:cs="Times New Roman"/>
          <w:sz w:val="24"/>
          <w:szCs w:val="24"/>
        </w:rPr>
        <w:t xml:space="preserve">т вопросы </w:t>
      </w:r>
      <w:r w:rsidR="00B64EA8">
        <w:rPr>
          <w:rFonts w:ascii="Times New Roman" w:hAnsi="Times New Roman" w:cs="Times New Roman"/>
          <w:sz w:val="24"/>
          <w:szCs w:val="24"/>
        </w:rPr>
        <w:t>поощрения призеров и способствую</w:t>
      </w:r>
      <w:r w:rsidRPr="00B64EA8">
        <w:rPr>
          <w:rFonts w:ascii="Times New Roman" w:hAnsi="Times New Roman" w:cs="Times New Roman"/>
          <w:sz w:val="24"/>
          <w:szCs w:val="24"/>
        </w:rPr>
        <w:t xml:space="preserve">т привлечению внимания </w:t>
      </w:r>
      <w:r w:rsidRPr="00B64EA8">
        <w:rPr>
          <w:rFonts w:ascii="Times New Roman" w:hAnsi="Times New Roman" w:cs="Times New Roman"/>
          <w:sz w:val="24"/>
          <w:szCs w:val="24"/>
        </w:rPr>
        <w:lastRenderedPageBreak/>
        <w:t>общественности, средств массовой информации, физических и юридических лиц к деятельности ко</w:t>
      </w:r>
      <w:r w:rsidR="00B64EA8">
        <w:rPr>
          <w:rFonts w:ascii="Times New Roman" w:hAnsi="Times New Roman" w:cs="Times New Roman"/>
          <w:sz w:val="24"/>
          <w:szCs w:val="24"/>
        </w:rPr>
        <w:t>нкурса, совместно с жюри подводя</w:t>
      </w:r>
      <w:r w:rsidRPr="00B64EA8">
        <w:rPr>
          <w:rFonts w:ascii="Times New Roman" w:hAnsi="Times New Roman" w:cs="Times New Roman"/>
          <w:sz w:val="24"/>
          <w:szCs w:val="24"/>
        </w:rPr>
        <w:t>т итоги, награжда</w:t>
      </w:r>
      <w:r w:rsidR="00B64EA8">
        <w:rPr>
          <w:rFonts w:ascii="Times New Roman" w:hAnsi="Times New Roman" w:cs="Times New Roman"/>
          <w:sz w:val="24"/>
          <w:szCs w:val="24"/>
        </w:rPr>
        <w:t>ю</w:t>
      </w:r>
      <w:r w:rsidRPr="00B64EA8">
        <w:rPr>
          <w:rFonts w:ascii="Times New Roman" w:hAnsi="Times New Roman" w:cs="Times New Roman"/>
          <w:sz w:val="24"/>
          <w:szCs w:val="24"/>
        </w:rPr>
        <w:t>т лауреатов и победителей.</w:t>
      </w:r>
    </w:p>
    <w:p w:rsidR="00CE13B3" w:rsidRPr="006351E8" w:rsidRDefault="00CE13B3" w:rsidP="006351E8">
      <w:pPr>
        <w:pStyle w:val="a3"/>
        <w:numPr>
          <w:ilvl w:val="1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Департамент по делам народов Республики Саха (Якутия) формирует экспертную комиссию и жюри в секциях. </w:t>
      </w:r>
    </w:p>
    <w:p w:rsidR="00CE13B3" w:rsidRPr="006351E8" w:rsidRDefault="00CE13B3" w:rsidP="006351E8">
      <w:pPr>
        <w:pStyle w:val="a3"/>
        <w:numPr>
          <w:ilvl w:val="1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Оргкомитет конкурса состоит из числа специалистов Министерства образования Республики Саха (Якутия), Департамента по делам народов Республик</w:t>
      </w:r>
      <w:r w:rsidR="00B64EA8">
        <w:rPr>
          <w:rFonts w:ascii="Times New Roman" w:hAnsi="Times New Roman" w:cs="Times New Roman"/>
          <w:sz w:val="24"/>
          <w:szCs w:val="24"/>
        </w:rPr>
        <w:t xml:space="preserve">и Саха (Якутия), Государственного автономного </w:t>
      </w:r>
      <w:r w:rsidRPr="006351E8">
        <w:rPr>
          <w:rFonts w:ascii="Times New Roman" w:hAnsi="Times New Roman" w:cs="Times New Roman"/>
          <w:sz w:val="24"/>
          <w:szCs w:val="24"/>
        </w:rPr>
        <w:t>учреждени</w:t>
      </w:r>
      <w:r w:rsidR="00B64EA8">
        <w:rPr>
          <w:rFonts w:ascii="Times New Roman" w:hAnsi="Times New Roman" w:cs="Times New Roman"/>
          <w:sz w:val="24"/>
          <w:szCs w:val="24"/>
        </w:rPr>
        <w:t>я</w:t>
      </w:r>
      <w:r w:rsidRPr="006351E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Республики Саха (Якутия) «Центр отдыха и оздоровления детей «Сосновый бор».</w:t>
      </w:r>
    </w:p>
    <w:p w:rsidR="00CE13B3" w:rsidRPr="006351E8" w:rsidRDefault="00CE13B3" w:rsidP="006351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>Экспертные комиссии конкурса.</w:t>
      </w:r>
    </w:p>
    <w:p w:rsidR="00CE13B3" w:rsidRPr="006351E8" w:rsidRDefault="00CE13B3" w:rsidP="006351E8">
      <w:pPr>
        <w:pStyle w:val="a3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Для оценивания работ учащихся и определения лучших работ создаются Экспертные комиссии. Экспертные комиссии формируются из представителей организаторов конкурса.</w:t>
      </w:r>
    </w:p>
    <w:p w:rsidR="000000FC" w:rsidRPr="006351E8" w:rsidRDefault="00CE13B3" w:rsidP="006351E8">
      <w:pPr>
        <w:pStyle w:val="a3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В ходе стендовых защит, докладов и ответов на вопросы экспертная комиссия оценивает работу по заранее утвержденным критерия и внесенным в оценочные листы. Определяет победителей, объявляет результаты, проводит вручение дипломов, грамот, сертификатов участников и их руководителей.</w:t>
      </w:r>
    </w:p>
    <w:p w:rsidR="00CA7CC8" w:rsidRPr="006351E8" w:rsidRDefault="00CA7CC8" w:rsidP="00B64EA8">
      <w:pPr>
        <w:pStyle w:val="a3"/>
        <w:spacing w:line="360" w:lineRule="auto"/>
        <w:ind w:left="72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3B3" w:rsidRPr="006351E8" w:rsidRDefault="00CE13B3" w:rsidP="006351E8">
      <w:pPr>
        <w:pStyle w:val="a3"/>
        <w:numPr>
          <w:ilvl w:val="0"/>
          <w:numId w:val="17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>Ф</w:t>
      </w:r>
      <w:r w:rsidR="00CA7CC8" w:rsidRPr="006351E8">
        <w:rPr>
          <w:rFonts w:ascii="Times New Roman" w:hAnsi="Times New Roman" w:cs="Times New Roman"/>
          <w:b/>
          <w:sz w:val="24"/>
          <w:szCs w:val="24"/>
        </w:rPr>
        <w:t>инансовое обеспечение НПК</w:t>
      </w:r>
    </w:p>
    <w:p w:rsidR="00CE13B3" w:rsidRPr="006351E8" w:rsidRDefault="00CE13B3" w:rsidP="00B64EA8">
      <w:pPr>
        <w:pStyle w:val="a3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Финансовое обеспечение осуществляется за счет средств ГАУ ДО РС (Я) «Центр отдыха и оздоровления «Сосновый бор».</w:t>
      </w:r>
    </w:p>
    <w:p w:rsidR="00CA7CC8" w:rsidRPr="006351E8" w:rsidRDefault="00CA7CC8" w:rsidP="006351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3B3" w:rsidRPr="006351E8" w:rsidRDefault="00CE13B3" w:rsidP="006351E8">
      <w:pPr>
        <w:pStyle w:val="a3"/>
        <w:numPr>
          <w:ilvl w:val="0"/>
          <w:numId w:val="17"/>
        </w:numPr>
        <w:spacing w:line="360" w:lineRule="auto"/>
        <w:ind w:left="10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>И</w:t>
      </w:r>
      <w:r w:rsidR="00A5025A" w:rsidRPr="006351E8">
        <w:rPr>
          <w:rFonts w:ascii="Times New Roman" w:hAnsi="Times New Roman" w:cs="Times New Roman"/>
          <w:b/>
          <w:sz w:val="24"/>
          <w:szCs w:val="24"/>
        </w:rPr>
        <w:t>тоги НПК</w:t>
      </w:r>
    </w:p>
    <w:p w:rsidR="00CA7CC8" w:rsidRPr="006351E8" w:rsidRDefault="00CA7CC8" w:rsidP="006351E8">
      <w:pPr>
        <w:pStyle w:val="a3"/>
        <w:numPr>
          <w:ilvl w:val="1"/>
          <w:numId w:val="1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Итоги конкурса подводятся жюри и объявляются на торжественной церемонии в день закрытия НПК</w:t>
      </w:r>
      <w:r w:rsidR="00B64EA8">
        <w:rPr>
          <w:rFonts w:ascii="Times New Roman" w:hAnsi="Times New Roman" w:cs="Times New Roman"/>
          <w:sz w:val="24"/>
          <w:szCs w:val="24"/>
        </w:rPr>
        <w:t>.</w:t>
      </w:r>
      <w:r w:rsidRPr="00635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C8" w:rsidRPr="006351E8" w:rsidRDefault="00CA7CC8" w:rsidP="006351E8">
      <w:pPr>
        <w:pStyle w:val="a3"/>
        <w:numPr>
          <w:ilvl w:val="1"/>
          <w:numId w:val="1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Оценки за каждое конкурсное задание проставляются в протокол Жюри. По сумме полученных баллов, в порядке рейтинга жюри определяет победителей.</w:t>
      </w:r>
    </w:p>
    <w:p w:rsidR="00CA7CC8" w:rsidRPr="006351E8" w:rsidRDefault="00CA7CC8" w:rsidP="006351E8">
      <w:pPr>
        <w:pStyle w:val="a3"/>
        <w:numPr>
          <w:ilvl w:val="1"/>
          <w:numId w:val="1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Среди финалистов определяется один абсолютный победитель, который представляется к награждению премией Главы Республики Саха (Якутия). </w:t>
      </w:r>
    </w:p>
    <w:p w:rsidR="00CA7CC8" w:rsidRPr="006351E8" w:rsidRDefault="00CA7CC8" w:rsidP="006351E8">
      <w:pPr>
        <w:pStyle w:val="a3"/>
        <w:numPr>
          <w:ilvl w:val="1"/>
          <w:numId w:val="1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Участники финала награждаются дипломами 1, 2, 3 степени соответственно по секциям</w:t>
      </w:r>
      <w:r w:rsidR="00B64EA8">
        <w:rPr>
          <w:rFonts w:ascii="Times New Roman" w:hAnsi="Times New Roman" w:cs="Times New Roman"/>
          <w:sz w:val="24"/>
          <w:szCs w:val="24"/>
        </w:rPr>
        <w:t>.</w:t>
      </w:r>
      <w:r w:rsidRPr="00635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C8" w:rsidRPr="006351E8" w:rsidRDefault="00CA7CC8" w:rsidP="006351E8">
      <w:pPr>
        <w:pStyle w:val="a3"/>
        <w:numPr>
          <w:ilvl w:val="1"/>
          <w:numId w:val="1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Участники конкурса получают «Сертификат участия», в котором будет отражена информация об ученике</w:t>
      </w:r>
      <w:r w:rsidR="00B64EA8">
        <w:rPr>
          <w:rFonts w:ascii="Times New Roman" w:hAnsi="Times New Roman" w:cs="Times New Roman"/>
          <w:sz w:val="24"/>
          <w:szCs w:val="24"/>
        </w:rPr>
        <w:t>.</w:t>
      </w:r>
      <w:r w:rsidRPr="00635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B3" w:rsidRPr="006351E8" w:rsidRDefault="00CE13B3" w:rsidP="006351E8">
      <w:pPr>
        <w:pStyle w:val="a3"/>
        <w:numPr>
          <w:ilvl w:val="1"/>
          <w:numId w:val="1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>Публикация материалов конкурса, реко</w:t>
      </w:r>
      <w:r w:rsidR="00B64EA8">
        <w:rPr>
          <w:rFonts w:ascii="Times New Roman" w:hAnsi="Times New Roman" w:cs="Times New Roman"/>
          <w:sz w:val="24"/>
          <w:szCs w:val="24"/>
        </w:rPr>
        <w:t>мендованных после прослушивания.</w:t>
      </w:r>
    </w:p>
    <w:p w:rsidR="00A5025A" w:rsidRPr="006351E8" w:rsidRDefault="00A5025A" w:rsidP="006351E8">
      <w:pPr>
        <w:pStyle w:val="a3"/>
        <w:numPr>
          <w:ilvl w:val="1"/>
          <w:numId w:val="17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B64EA8">
        <w:rPr>
          <w:rFonts w:ascii="Times New Roman" w:hAnsi="Times New Roman" w:cs="Times New Roman"/>
          <w:sz w:val="24"/>
          <w:szCs w:val="24"/>
        </w:rPr>
        <w:t>НПК</w:t>
      </w:r>
      <w:r w:rsidRPr="006351E8">
        <w:rPr>
          <w:rFonts w:ascii="Times New Roman" w:hAnsi="Times New Roman" w:cs="Times New Roman"/>
          <w:sz w:val="24"/>
          <w:szCs w:val="24"/>
        </w:rPr>
        <w:t xml:space="preserve"> оформляются специальным протоколом и подтверждаются подписями экспертов. Результаты </w:t>
      </w:r>
      <w:r w:rsidR="00B64EA8">
        <w:rPr>
          <w:rFonts w:ascii="Times New Roman" w:hAnsi="Times New Roman" w:cs="Times New Roman"/>
          <w:sz w:val="24"/>
          <w:szCs w:val="24"/>
        </w:rPr>
        <w:t xml:space="preserve">НПК </w:t>
      </w:r>
      <w:r w:rsidRPr="006351E8">
        <w:rPr>
          <w:rFonts w:ascii="Times New Roman" w:hAnsi="Times New Roman" w:cs="Times New Roman"/>
          <w:sz w:val="24"/>
          <w:szCs w:val="24"/>
        </w:rPr>
        <w:t xml:space="preserve">доводятся до сведения участников и размещаются на сайтах МО РС(Я) </w:t>
      </w:r>
      <w:hyperlink r:id="rId7" w:history="1">
        <w:r w:rsidRPr="006351E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http://minobr.sakha.gov.ru/</w:t>
        </w:r>
      </w:hyperlink>
      <w:r w:rsidRPr="006351E8">
        <w:rPr>
          <w:rFonts w:ascii="Times New Roman" w:hAnsi="Times New Roman" w:cs="Times New Roman"/>
          <w:sz w:val="24"/>
          <w:szCs w:val="24"/>
        </w:rPr>
        <w:t xml:space="preserve">, ГАО ДО РС(Я) </w:t>
      </w:r>
      <w:proofErr w:type="spellStart"/>
      <w:proofErr w:type="gramStart"/>
      <w:r w:rsidRPr="006351E8">
        <w:rPr>
          <w:rFonts w:ascii="Times New Roman" w:hAnsi="Times New Roman" w:cs="Times New Roman"/>
          <w:sz w:val="24"/>
          <w:szCs w:val="24"/>
        </w:rPr>
        <w:t>ЦОиОД</w:t>
      </w:r>
      <w:proofErr w:type="spellEnd"/>
      <w:r w:rsidRPr="006351E8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6351E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http://sosnovybor-ykt.ru/</w:t>
        </w:r>
        <w:proofErr w:type="gramEnd"/>
      </w:hyperlink>
      <w:r w:rsidRPr="006351E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025A" w:rsidRPr="006351E8" w:rsidRDefault="00A5025A" w:rsidP="006351E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FC" w:rsidRPr="006351E8" w:rsidRDefault="000000FC" w:rsidP="006351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FC" w:rsidRPr="006351E8" w:rsidRDefault="000000FC" w:rsidP="006351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FC" w:rsidRPr="006351E8" w:rsidRDefault="000000FC" w:rsidP="006351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FC" w:rsidRPr="006351E8" w:rsidRDefault="000000FC" w:rsidP="006351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FC" w:rsidRPr="006351E8" w:rsidRDefault="000000FC" w:rsidP="006351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665" w:rsidRDefault="00794665" w:rsidP="006351E8">
      <w:pPr>
        <w:shd w:val="clear" w:color="auto" w:fill="FFFFFF"/>
        <w:spacing w:after="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A5025A" w:rsidRDefault="00A5025A" w:rsidP="006351E8">
      <w:pPr>
        <w:shd w:val="clear" w:color="auto" w:fill="FFFFFF"/>
        <w:spacing w:after="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1.</w:t>
      </w:r>
    </w:p>
    <w:p w:rsidR="00794665" w:rsidRPr="006351E8" w:rsidRDefault="00A5025A" w:rsidP="00794665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E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A502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5025A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794665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республиканской </w:t>
      </w:r>
      <w:r w:rsidRPr="00A5025A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</w:t>
      </w:r>
      <w:r w:rsidRPr="006351E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94665" w:rsidRPr="00794665">
        <w:rPr>
          <w:rFonts w:ascii="Times New Roman" w:hAnsi="Times New Roman" w:cs="Times New Roman"/>
          <w:sz w:val="24"/>
          <w:szCs w:val="24"/>
        </w:rPr>
        <w:t>«Северное сияние»</w:t>
      </w: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850"/>
        <w:gridCol w:w="1134"/>
        <w:gridCol w:w="992"/>
        <w:gridCol w:w="2335"/>
        <w:gridCol w:w="75"/>
        <w:gridCol w:w="2126"/>
        <w:gridCol w:w="66"/>
      </w:tblGrid>
      <w:tr w:rsidR="006351E8" w:rsidRPr="006351E8" w:rsidTr="00266BAE">
        <w:tc>
          <w:tcPr>
            <w:tcW w:w="1696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93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 (район)</w:t>
            </w:r>
          </w:p>
        </w:tc>
        <w:tc>
          <w:tcPr>
            <w:tcW w:w="850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134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  <w:proofErr w:type="gramEnd"/>
          </w:p>
        </w:tc>
        <w:tc>
          <w:tcPr>
            <w:tcW w:w="2335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7" w:type="dxa"/>
            <w:gridSpan w:val="3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ТСО</w:t>
            </w:r>
          </w:p>
        </w:tc>
      </w:tr>
      <w:tr w:rsidR="006351E8" w:rsidRPr="006351E8" w:rsidTr="00266BAE">
        <w:trPr>
          <w:gridAfter w:val="1"/>
          <w:wAfter w:w="66" w:type="dxa"/>
        </w:trPr>
        <w:tc>
          <w:tcPr>
            <w:tcW w:w="1696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025A" w:rsidRPr="006351E8" w:rsidRDefault="00A5025A" w:rsidP="006351E8">
            <w:pPr>
              <w:spacing w:before="75" w:after="7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25A" w:rsidRPr="00A5025A" w:rsidRDefault="00A5025A" w:rsidP="006351E8">
      <w:pPr>
        <w:shd w:val="clear" w:color="auto" w:fill="FFFFFF"/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1E8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6351E8">
        <w:rPr>
          <w:rFonts w:ascii="Times New Roman" w:hAnsi="Times New Roman" w:cs="Times New Roman"/>
          <w:sz w:val="24"/>
          <w:szCs w:val="24"/>
        </w:rPr>
        <w:t xml:space="preserve"> от образовательного учреждения и </w:t>
      </w:r>
      <w:r w:rsidRPr="006351E8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6351E8">
        <w:rPr>
          <w:rFonts w:ascii="Times New Roman" w:hAnsi="Times New Roman" w:cs="Times New Roman"/>
          <w:sz w:val="24"/>
          <w:szCs w:val="24"/>
        </w:rPr>
        <w:t xml:space="preserve"> (указать обязательно!)</w:t>
      </w:r>
    </w:p>
    <w:p w:rsidR="00A5025A" w:rsidRPr="006351E8" w:rsidRDefault="00A5025A" w:rsidP="006351E8">
      <w:pPr>
        <w:shd w:val="clear" w:color="auto" w:fill="FFFFFF"/>
        <w:spacing w:line="360" w:lineRule="auto"/>
        <w:ind w:left="709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6351E8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5A" w:rsidRPr="00014D6F" w:rsidRDefault="00A5025A" w:rsidP="006351E8">
      <w:pPr>
        <w:shd w:val="clear" w:color="auto" w:fill="FFFFFF"/>
        <w:spacing w:before="75" w:after="7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89" w:rsidRDefault="00F07F89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266BAE" w:rsidRDefault="00266BAE" w:rsidP="00014D6F">
      <w:pPr>
        <w:shd w:val="clear" w:color="auto" w:fill="FFFFFF"/>
        <w:jc w:val="right"/>
        <w:rPr>
          <w:rFonts w:ascii="Times New Roman" w:hAnsi="Times New Roman" w:cs="Times New Roman"/>
          <w:bCs/>
          <w:spacing w:val="-15"/>
          <w:sz w:val="28"/>
          <w:szCs w:val="28"/>
        </w:rPr>
      </w:pPr>
    </w:p>
    <w:p w:rsidR="00014D6F" w:rsidRPr="00F07F89" w:rsidRDefault="00014D6F" w:rsidP="00014D6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07F89">
        <w:rPr>
          <w:rFonts w:ascii="Times New Roman" w:hAnsi="Times New Roman" w:cs="Times New Roman"/>
          <w:bCs/>
          <w:spacing w:val="-15"/>
          <w:sz w:val="24"/>
          <w:szCs w:val="24"/>
        </w:rPr>
        <w:t>Приложение 2</w:t>
      </w:r>
    </w:p>
    <w:p w:rsidR="00014D6F" w:rsidRPr="00014D6F" w:rsidRDefault="00014D6F" w:rsidP="00014D6F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14D6F">
        <w:rPr>
          <w:rFonts w:ascii="Times New Roman" w:hAnsi="Times New Roman" w:cs="Times New Roman"/>
          <w:b/>
          <w:bCs/>
          <w:spacing w:val="-15"/>
          <w:sz w:val="20"/>
          <w:szCs w:val="20"/>
        </w:rPr>
        <w:t>Образец оформления титульного листа научно-исследовательской работы</w:t>
      </w:r>
    </w:p>
    <w:p w:rsidR="00014D6F" w:rsidRPr="00B64EA8" w:rsidRDefault="00014D6F" w:rsidP="00014D6F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64EA8">
        <w:rPr>
          <w:rFonts w:ascii="Times New Roman" w:hAnsi="Times New Roman" w:cs="Times New Roman"/>
          <w:spacing w:val="-2"/>
          <w:sz w:val="24"/>
          <w:szCs w:val="24"/>
        </w:rPr>
        <w:t>Министерство образования РС(Я)</w:t>
      </w:r>
    </w:p>
    <w:p w:rsidR="00B64EA8" w:rsidRPr="00B64EA8" w:rsidRDefault="00B64EA8" w:rsidP="00B64EA8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A8">
        <w:rPr>
          <w:rFonts w:ascii="Times New Roman" w:hAnsi="Times New Roman" w:cs="Times New Roman"/>
          <w:sz w:val="24"/>
          <w:szCs w:val="24"/>
        </w:rPr>
        <w:t>Государственный комитет Республики Саха (Якутия) по делам Арктики</w:t>
      </w:r>
    </w:p>
    <w:p w:rsidR="00B64EA8" w:rsidRDefault="00B64EA8" w:rsidP="00B64EA8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EA8">
        <w:rPr>
          <w:rFonts w:ascii="Times New Roman" w:hAnsi="Times New Roman" w:cs="Times New Roman"/>
          <w:sz w:val="24"/>
          <w:szCs w:val="24"/>
        </w:rPr>
        <w:t xml:space="preserve"> Департамент по делам народов Республики Саха (Якутия) </w:t>
      </w:r>
    </w:p>
    <w:p w:rsidR="00B64EA8" w:rsidRPr="00B64EA8" w:rsidRDefault="00B64EA8" w:rsidP="00B64EA8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64EA8">
        <w:rPr>
          <w:rFonts w:ascii="Times New Roman" w:hAnsi="Times New Roman" w:cs="Times New Roman"/>
          <w:sz w:val="24"/>
          <w:szCs w:val="24"/>
        </w:rPr>
        <w:t xml:space="preserve">ГАО ДО РС(Я) </w:t>
      </w:r>
      <w:proofErr w:type="spellStart"/>
      <w:r w:rsidRPr="00B64EA8">
        <w:rPr>
          <w:rFonts w:ascii="Times New Roman" w:hAnsi="Times New Roman" w:cs="Times New Roman"/>
          <w:sz w:val="24"/>
          <w:szCs w:val="24"/>
        </w:rPr>
        <w:t>ЦОиОД</w:t>
      </w:r>
      <w:proofErr w:type="spellEnd"/>
      <w:r w:rsidRPr="00B64E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14D6F">
        <w:rPr>
          <w:rFonts w:ascii="Times New Roman" w:hAnsi="Times New Roman" w:cs="Times New Roman"/>
          <w:spacing w:val="-1"/>
          <w:sz w:val="24"/>
          <w:szCs w:val="24"/>
        </w:rPr>
        <w:t>Научно-практическая конференция «Северное сияние»</w:t>
      </w: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14D6F" w:rsidRPr="00014D6F" w:rsidRDefault="00014D6F" w:rsidP="00014D6F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  <w:r w:rsidRPr="00014D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Естественно-научное</w:t>
      </w:r>
      <w:r w:rsidRPr="00014D6F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014D6F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(</w:t>
      </w:r>
      <w:proofErr w:type="gramStart"/>
      <w:r w:rsidRPr="00014D6F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направление</w:t>
      </w:r>
      <w:proofErr w:type="gramEnd"/>
      <w:r w:rsidRPr="00014D6F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указывается обязательно!!!)</w:t>
      </w: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14D6F">
        <w:rPr>
          <w:rFonts w:ascii="Times New Roman" w:hAnsi="Times New Roman" w:cs="Times New Roman"/>
          <w:b/>
          <w:spacing w:val="-3"/>
          <w:sz w:val="28"/>
          <w:szCs w:val="28"/>
        </w:rPr>
        <w:t>ВЫРАЩИВАНИЕ КРИСТАЛЛОВ СОЛИ В ДОМАШНИХ УСЛОВИЯХ</w:t>
      </w:r>
    </w:p>
    <w:p w:rsidR="00014D6F" w:rsidRPr="00014D6F" w:rsidRDefault="00014D6F" w:rsidP="00014D6F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4D6F" w:rsidRPr="00014D6F" w:rsidRDefault="00014D6F" w:rsidP="00014D6F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4D6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Автор: </w:t>
      </w:r>
      <w:r w:rsidRPr="00014D6F">
        <w:rPr>
          <w:rFonts w:ascii="Times New Roman" w:hAnsi="Times New Roman" w:cs="Times New Roman"/>
          <w:spacing w:val="-1"/>
          <w:sz w:val="24"/>
          <w:szCs w:val="24"/>
        </w:rPr>
        <w:t>Иванова Мария Александровна</w:t>
      </w:r>
    </w:p>
    <w:p w:rsidR="00014D6F" w:rsidRPr="00014D6F" w:rsidRDefault="00014D6F" w:rsidP="00014D6F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4D6F">
        <w:rPr>
          <w:rFonts w:ascii="Times New Roman" w:hAnsi="Times New Roman" w:cs="Times New Roman"/>
          <w:iCs/>
          <w:sz w:val="24"/>
          <w:szCs w:val="24"/>
        </w:rPr>
        <w:t>Класс: 4</w:t>
      </w:r>
      <w:r w:rsidRPr="00014D6F">
        <w:rPr>
          <w:rFonts w:ascii="Times New Roman" w:hAnsi="Times New Roman" w:cs="Times New Roman"/>
          <w:sz w:val="24"/>
          <w:szCs w:val="24"/>
        </w:rPr>
        <w:t xml:space="preserve"> </w:t>
      </w:r>
      <w:r w:rsidRPr="00014D6F">
        <w:rPr>
          <w:rFonts w:ascii="Times New Roman" w:hAnsi="Times New Roman" w:cs="Times New Roman"/>
          <w:iCs/>
          <w:sz w:val="24"/>
          <w:szCs w:val="24"/>
        </w:rPr>
        <w:t>Школа№</w:t>
      </w:r>
      <w:r w:rsidRPr="00014D6F">
        <w:rPr>
          <w:rFonts w:ascii="Times New Roman" w:hAnsi="Times New Roman" w:cs="Times New Roman"/>
          <w:sz w:val="24"/>
          <w:szCs w:val="24"/>
        </w:rPr>
        <w:t xml:space="preserve"> </w:t>
      </w:r>
      <w:r w:rsidRPr="00014D6F">
        <w:rPr>
          <w:rFonts w:ascii="Times New Roman" w:hAnsi="Times New Roman" w:cs="Times New Roman"/>
          <w:color w:val="FF0000"/>
          <w:sz w:val="24"/>
          <w:szCs w:val="24"/>
        </w:rPr>
        <w:t>(указывается полное название ОУ)</w:t>
      </w:r>
    </w:p>
    <w:p w:rsidR="00014D6F" w:rsidRPr="00014D6F" w:rsidRDefault="00014D6F" w:rsidP="00AA018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4D6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                                                           </w:t>
      </w:r>
      <w:proofErr w:type="gramStart"/>
      <w:r w:rsidRPr="00014D6F">
        <w:rPr>
          <w:rFonts w:ascii="Times New Roman" w:hAnsi="Times New Roman" w:cs="Times New Roman"/>
          <w:iCs/>
          <w:spacing w:val="-2"/>
          <w:sz w:val="24"/>
          <w:szCs w:val="24"/>
        </w:rPr>
        <w:t>Город(</w:t>
      </w:r>
      <w:proofErr w:type="gramEnd"/>
      <w:r w:rsidRPr="00014D6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населенный пункт) </w:t>
      </w:r>
    </w:p>
    <w:p w:rsidR="00014D6F" w:rsidRPr="00014D6F" w:rsidRDefault="00014D6F" w:rsidP="00014D6F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014D6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Научный руководитель: </w:t>
      </w: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14D6F" w:rsidRPr="00014D6F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66BAE" w:rsidRDefault="00266BAE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14D6F" w:rsidRPr="00F07F89" w:rsidRDefault="00014D6F" w:rsidP="00014D6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7F89">
        <w:rPr>
          <w:rFonts w:ascii="Times New Roman" w:hAnsi="Times New Roman" w:cs="Times New Roman"/>
          <w:spacing w:val="-2"/>
          <w:sz w:val="24"/>
          <w:szCs w:val="24"/>
        </w:rPr>
        <w:t>Якутск, 2016</w:t>
      </w:r>
    </w:p>
    <w:p w:rsidR="00014D6F" w:rsidRPr="005F56A1" w:rsidRDefault="00014D6F" w:rsidP="005F56A1">
      <w:pPr>
        <w:spacing w:after="20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5F56A1">
        <w:rPr>
          <w:rFonts w:ascii="Times New Roman" w:hAnsi="Times New Roman" w:cs="Times New Roman"/>
          <w:bCs/>
          <w:spacing w:val="-15"/>
          <w:sz w:val="24"/>
          <w:szCs w:val="24"/>
        </w:rPr>
        <w:lastRenderedPageBreak/>
        <w:t>Приложение 3</w:t>
      </w:r>
    </w:p>
    <w:p w:rsidR="00014D6F" w:rsidRPr="005F56A1" w:rsidRDefault="00014D6F" w:rsidP="005F56A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</w:pPr>
    </w:p>
    <w:p w:rsidR="00014D6F" w:rsidRPr="00B64EA8" w:rsidRDefault="00B64EA8" w:rsidP="005F56A1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</w:pPr>
      <w:r w:rsidRPr="00B64EA8"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  <w:t xml:space="preserve">Требования к </w:t>
      </w:r>
      <w:r w:rsidR="00014D6F" w:rsidRPr="00B64EA8">
        <w:rPr>
          <w:rFonts w:ascii="Times New Roman" w:hAnsi="Times New Roman" w:cs="Times New Roman"/>
          <w:b/>
          <w:bCs/>
          <w:iCs/>
          <w:spacing w:val="-12"/>
          <w:sz w:val="24"/>
          <w:szCs w:val="24"/>
        </w:rPr>
        <w:t>содержанию и оформлению исследовательской работы на конференцию</w:t>
      </w:r>
    </w:p>
    <w:p w:rsidR="00014D6F" w:rsidRPr="005F56A1" w:rsidRDefault="00014D6F" w:rsidP="005F56A1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6A1">
        <w:rPr>
          <w:rFonts w:ascii="Times New Roman" w:hAnsi="Times New Roman" w:cs="Times New Roman"/>
          <w:sz w:val="24"/>
          <w:szCs w:val="24"/>
        </w:rPr>
        <w:t>На НПК должны быть представлены работы поискового, рационализаторского и изобретательского характера.</w:t>
      </w:r>
    </w:p>
    <w:p w:rsidR="00014D6F" w:rsidRPr="005F56A1" w:rsidRDefault="00014D6F" w:rsidP="005F56A1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sz w:val="24"/>
          <w:szCs w:val="24"/>
        </w:rPr>
        <w:t>Работы, представленные должны отличаться:</w:t>
      </w:r>
    </w:p>
    <w:p w:rsidR="00014D6F" w:rsidRPr="005F56A1" w:rsidRDefault="00014D6F" w:rsidP="005F56A1">
      <w:pPr>
        <w:widowControl w:val="0"/>
        <w:numPr>
          <w:ilvl w:val="0"/>
          <w:numId w:val="20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6A1">
        <w:rPr>
          <w:rFonts w:ascii="Times New Roman" w:hAnsi="Times New Roman" w:cs="Times New Roman"/>
          <w:sz w:val="24"/>
          <w:szCs w:val="24"/>
        </w:rPr>
        <w:t>исследовательским</w:t>
      </w:r>
      <w:proofErr w:type="gramEnd"/>
      <w:r w:rsidRPr="005F56A1">
        <w:rPr>
          <w:rFonts w:ascii="Times New Roman" w:hAnsi="Times New Roman" w:cs="Times New Roman"/>
          <w:sz w:val="24"/>
          <w:szCs w:val="24"/>
        </w:rPr>
        <w:t xml:space="preserve"> характером;</w:t>
      </w:r>
    </w:p>
    <w:p w:rsidR="00014D6F" w:rsidRPr="005F56A1" w:rsidRDefault="00014D6F" w:rsidP="005F56A1">
      <w:pPr>
        <w:widowControl w:val="0"/>
        <w:numPr>
          <w:ilvl w:val="0"/>
          <w:numId w:val="20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6A1">
        <w:rPr>
          <w:rFonts w:ascii="Times New Roman" w:hAnsi="Times New Roman" w:cs="Times New Roman"/>
          <w:sz w:val="24"/>
          <w:szCs w:val="24"/>
        </w:rPr>
        <w:t>новизной</w:t>
      </w:r>
      <w:proofErr w:type="gramEnd"/>
      <w:r w:rsidRPr="005F56A1">
        <w:rPr>
          <w:rFonts w:ascii="Times New Roman" w:hAnsi="Times New Roman" w:cs="Times New Roman"/>
          <w:sz w:val="24"/>
          <w:szCs w:val="24"/>
        </w:rPr>
        <w:t>, актуальностью решаемой проблемы;</w:t>
      </w:r>
    </w:p>
    <w:p w:rsidR="00014D6F" w:rsidRPr="005F56A1" w:rsidRDefault="00014D6F" w:rsidP="005F56A1">
      <w:pPr>
        <w:widowControl w:val="0"/>
        <w:numPr>
          <w:ilvl w:val="0"/>
          <w:numId w:val="20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6A1">
        <w:rPr>
          <w:rFonts w:ascii="Times New Roman" w:hAnsi="Times New Roman" w:cs="Times New Roman"/>
          <w:sz w:val="24"/>
          <w:szCs w:val="24"/>
        </w:rPr>
        <w:t>точностью</w:t>
      </w:r>
      <w:proofErr w:type="gramEnd"/>
      <w:r w:rsidRPr="005F56A1">
        <w:rPr>
          <w:rFonts w:ascii="Times New Roman" w:hAnsi="Times New Roman" w:cs="Times New Roman"/>
          <w:sz w:val="24"/>
          <w:szCs w:val="24"/>
        </w:rPr>
        <w:t>, наглядностью.</w:t>
      </w:r>
    </w:p>
    <w:p w:rsidR="00014D6F" w:rsidRPr="005F56A1" w:rsidRDefault="00014D6F" w:rsidP="005F56A1">
      <w:pPr>
        <w:shd w:val="clear" w:color="auto" w:fill="FFFFFF"/>
        <w:tabs>
          <w:tab w:val="left" w:pos="456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sz w:val="24"/>
          <w:szCs w:val="24"/>
        </w:rPr>
        <w:t>♦</w:t>
      </w:r>
      <w:r w:rsidRPr="005F56A1">
        <w:rPr>
          <w:rFonts w:ascii="Times New Roman" w:hAnsi="Times New Roman" w:cs="Times New Roman"/>
          <w:sz w:val="24"/>
          <w:szCs w:val="24"/>
        </w:rPr>
        <w:tab/>
        <w:t xml:space="preserve">Научная работа-доклад должна содержать </w:t>
      </w:r>
      <w:r w:rsidR="00B64EA8">
        <w:rPr>
          <w:rFonts w:ascii="Times New Roman" w:hAnsi="Times New Roman" w:cs="Times New Roman"/>
          <w:b/>
          <w:sz w:val="24"/>
          <w:szCs w:val="24"/>
        </w:rPr>
        <w:t xml:space="preserve">введение, </w:t>
      </w:r>
      <w:r w:rsidRPr="005F56A1">
        <w:rPr>
          <w:rFonts w:ascii="Times New Roman" w:hAnsi="Times New Roman" w:cs="Times New Roman"/>
          <w:b/>
          <w:sz w:val="24"/>
          <w:szCs w:val="24"/>
        </w:rPr>
        <w:t>основную часть, заключение, список использованной литературы, приложения</w:t>
      </w:r>
      <w:r w:rsidRPr="005F56A1">
        <w:rPr>
          <w:rFonts w:ascii="Times New Roman" w:hAnsi="Times New Roman" w:cs="Times New Roman"/>
          <w:sz w:val="24"/>
          <w:szCs w:val="24"/>
        </w:rPr>
        <w:t xml:space="preserve"> (рисунки, схемы, карты, таблицы и т.п.) </w:t>
      </w:r>
    </w:p>
    <w:p w:rsidR="00014D6F" w:rsidRPr="005F56A1" w:rsidRDefault="00014D6F" w:rsidP="005F56A1">
      <w:pPr>
        <w:shd w:val="clear" w:color="auto" w:fill="FFFFFF"/>
        <w:tabs>
          <w:tab w:val="left" w:pos="456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5F56A1">
        <w:rPr>
          <w:rFonts w:ascii="Times New Roman" w:hAnsi="Times New Roman" w:cs="Times New Roman"/>
          <w:sz w:val="24"/>
          <w:szCs w:val="24"/>
        </w:rPr>
        <w:t>– это вступительная часть, включающая в себя актуальность темы; степень изученности данного вопроса; формулировку темы; постановку проблемы, цели, задачи исследования.</w:t>
      </w:r>
    </w:p>
    <w:p w:rsidR="00014D6F" w:rsidRPr="005F56A1" w:rsidRDefault="00014D6F" w:rsidP="005F56A1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часть </w:t>
      </w:r>
      <w:r w:rsidRPr="005F56A1">
        <w:rPr>
          <w:rFonts w:ascii="Times New Roman" w:hAnsi="Times New Roman" w:cs="Times New Roman"/>
          <w:sz w:val="24"/>
          <w:szCs w:val="24"/>
        </w:rPr>
        <w:t>должна содержать сравнительный анализ подходов к решению заявленной проблемы, ее современное состояние; собственно исследовательский материал; обоснование выбранного варианта реш</w:t>
      </w:r>
      <w:r w:rsidR="00F07F89">
        <w:rPr>
          <w:rFonts w:ascii="Times New Roman" w:hAnsi="Times New Roman" w:cs="Times New Roman"/>
          <w:sz w:val="24"/>
          <w:szCs w:val="24"/>
        </w:rPr>
        <w:t xml:space="preserve">ения (эффективность, точность, </w:t>
      </w:r>
      <w:r w:rsidRPr="005F56A1">
        <w:rPr>
          <w:rFonts w:ascii="Times New Roman" w:hAnsi="Times New Roman" w:cs="Times New Roman"/>
          <w:sz w:val="24"/>
          <w:szCs w:val="24"/>
        </w:rPr>
        <w:t>простота, наглядность и т.д.).</w:t>
      </w:r>
    </w:p>
    <w:p w:rsidR="00014D6F" w:rsidRPr="005F56A1" w:rsidRDefault="00014D6F" w:rsidP="005F56A1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bCs/>
          <w:sz w:val="24"/>
          <w:szCs w:val="24"/>
        </w:rPr>
        <w:t>В</w:t>
      </w:r>
      <w:r w:rsidRPr="005F56A1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заключении </w:t>
      </w:r>
      <w:r w:rsidRPr="005F56A1">
        <w:rPr>
          <w:rFonts w:ascii="Times New Roman" w:hAnsi="Times New Roman" w:cs="Times New Roman"/>
          <w:sz w:val="24"/>
          <w:szCs w:val="24"/>
        </w:rPr>
        <w:t xml:space="preserve">формулируются выводы по результатам проведенного исследования. </w:t>
      </w:r>
    </w:p>
    <w:p w:rsidR="00014D6F" w:rsidRPr="005F56A1" w:rsidRDefault="00014D6F" w:rsidP="00AA018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sz w:val="24"/>
          <w:szCs w:val="24"/>
        </w:rPr>
        <w:t xml:space="preserve">В </w:t>
      </w:r>
      <w:r w:rsidRPr="005F56A1">
        <w:rPr>
          <w:rFonts w:ascii="Times New Roman" w:hAnsi="Times New Roman" w:cs="Times New Roman"/>
          <w:b/>
          <w:bCs/>
          <w:sz w:val="24"/>
          <w:szCs w:val="24"/>
        </w:rPr>
        <w:t xml:space="preserve">списке литературы </w:t>
      </w:r>
      <w:r w:rsidRPr="005F56A1">
        <w:rPr>
          <w:rFonts w:ascii="Times New Roman" w:hAnsi="Times New Roman" w:cs="Times New Roman"/>
          <w:sz w:val="24"/>
          <w:szCs w:val="24"/>
        </w:rPr>
        <w:t>в алфавитном порядке приводятся источники и литература, использованные автором.</w:t>
      </w:r>
      <w:bookmarkStart w:id="0" w:name="_GoBack"/>
      <w:bookmarkEnd w:id="0"/>
    </w:p>
    <w:p w:rsidR="00014D6F" w:rsidRPr="005F56A1" w:rsidRDefault="00014D6F" w:rsidP="005F56A1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b/>
          <w:sz w:val="24"/>
          <w:szCs w:val="24"/>
        </w:rPr>
        <w:t>Технические требования к оформлению статей:</w:t>
      </w:r>
      <w:r w:rsidRPr="005F56A1">
        <w:rPr>
          <w:rFonts w:ascii="Times New Roman" w:hAnsi="Times New Roman" w:cs="Times New Roman"/>
          <w:sz w:val="24"/>
          <w:szCs w:val="24"/>
        </w:rPr>
        <w:t xml:space="preserve"> объем до 15 листов формата А 4, не считая титульного листа; шрифт Т</w:t>
      </w:r>
      <w:proofErr w:type="spellStart"/>
      <w:r w:rsidRPr="005F56A1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5F56A1">
        <w:rPr>
          <w:rFonts w:ascii="Times New Roman" w:hAnsi="Times New Roman" w:cs="Times New Roman"/>
          <w:sz w:val="24"/>
          <w:szCs w:val="24"/>
        </w:rPr>
        <w:t xml:space="preserve"> </w:t>
      </w:r>
      <w:r w:rsidRPr="005F56A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F56A1">
        <w:rPr>
          <w:rFonts w:ascii="Times New Roman" w:hAnsi="Times New Roman" w:cs="Times New Roman"/>
          <w:sz w:val="24"/>
          <w:szCs w:val="24"/>
        </w:rPr>
        <w:t xml:space="preserve"> </w:t>
      </w:r>
      <w:r w:rsidRPr="005F56A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F56A1">
        <w:rPr>
          <w:rFonts w:ascii="Times New Roman" w:hAnsi="Times New Roman" w:cs="Times New Roman"/>
          <w:sz w:val="24"/>
          <w:szCs w:val="24"/>
        </w:rPr>
        <w:t xml:space="preserve">; размер 14 </w:t>
      </w:r>
      <w:proofErr w:type="spellStart"/>
      <w:r w:rsidRPr="005F56A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F56A1">
        <w:rPr>
          <w:rFonts w:ascii="Times New Roman" w:hAnsi="Times New Roman" w:cs="Times New Roman"/>
          <w:sz w:val="24"/>
          <w:szCs w:val="24"/>
        </w:rPr>
        <w:t xml:space="preserve">; 1,5 интервал; без переноса; поля: верхнее- 2 см, нижнее-2 см., правое-3 см., левое-2 см; таблицы – в формате </w:t>
      </w:r>
      <w:r w:rsidRPr="005F56A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F56A1">
        <w:rPr>
          <w:rFonts w:ascii="Times New Roman" w:hAnsi="Times New Roman" w:cs="Times New Roman"/>
          <w:sz w:val="24"/>
          <w:szCs w:val="24"/>
        </w:rPr>
        <w:t>; абзацный отступ – 1,5 см.</w:t>
      </w:r>
      <w:r w:rsidRPr="005F56A1">
        <w:rPr>
          <w:rFonts w:ascii="Times New Roman" w:hAnsi="Times New Roman" w:cs="Times New Roman"/>
          <w:sz w:val="24"/>
          <w:szCs w:val="24"/>
        </w:rPr>
        <w:t xml:space="preserve"> Нумерация страниц производится в правом нижнем углу. </w:t>
      </w:r>
    </w:p>
    <w:p w:rsidR="00014D6F" w:rsidRPr="005F56A1" w:rsidRDefault="00014D6F" w:rsidP="005F56A1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sz w:val="24"/>
          <w:szCs w:val="24"/>
        </w:rPr>
        <w:t>Список использованной литературы и источников приводится в конце текста работы в алфавитном порядке.</w:t>
      </w:r>
    </w:p>
    <w:p w:rsidR="00014D6F" w:rsidRPr="005F56A1" w:rsidRDefault="00014D6F" w:rsidP="005F56A1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sz w:val="24"/>
          <w:szCs w:val="24"/>
        </w:rPr>
        <w:t xml:space="preserve">Цитаты, концептуальные положения, фактический материал должны быть подкреплены сносками на источники и литературу. Сноски – </w:t>
      </w:r>
      <w:proofErr w:type="spellStart"/>
      <w:r w:rsidRPr="005F56A1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5F56A1">
        <w:rPr>
          <w:rFonts w:ascii="Times New Roman" w:hAnsi="Times New Roman" w:cs="Times New Roman"/>
          <w:sz w:val="24"/>
          <w:szCs w:val="24"/>
        </w:rPr>
        <w:t>, в квадратных скобках: первая цифра соответствует порядковому номеру издания в списке литературы, вторая – странице источника</w:t>
      </w:r>
      <w:r w:rsidR="005F56A1" w:rsidRPr="005F5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D6F" w:rsidRPr="005F56A1" w:rsidRDefault="00150D63" w:rsidP="005F56A1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="00014D6F" w:rsidRPr="005F56A1">
        <w:rPr>
          <w:rFonts w:ascii="Times New Roman" w:hAnsi="Times New Roman" w:cs="Times New Roman"/>
          <w:i/>
          <w:sz w:val="24"/>
          <w:szCs w:val="24"/>
        </w:rPr>
        <w:t xml:space="preserve">Понятия «Монгольская империя», «империя монголов» довольно часто фигурировали на страницах научных изданий конца </w:t>
      </w:r>
      <w:r w:rsidR="00014D6F" w:rsidRPr="005F56A1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014D6F" w:rsidRPr="005F56A1">
        <w:rPr>
          <w:rFonts w:ascii="Times New Roman" w:hAnsi="Times New Roman" w:cs="Times New Roman"/>
          <w:i/>
          <w:sz w:val="24"/>
          <w:szCs w:val="24"/>
        </w:rPr>
        <w:t xml:space="preserve"> – первой половины ХХ вв. </w:t>
      </w:r>
      <w:r w:rsidR="005F56A1" w:rsidRPr="005F56A1">
        <w:rPr>
          <w:rFonts w:ascii="Times New Roman" w:hAnsi="Times New Roman" w:cs="Times New Roman"/>
          <w:i/>
          <w:sz w:val="24"/>
          <w:szCs w:val="24"/>
        </w:rPr>
        <w:t>[5, с. 18]</w:t>
      </w:r>
    </w:p>
    <w:p w:rsidR="00014D6F" w:rsidRPr="005F56A1" w:rsidRDefault="00014D6F" w:rsidP="005F56A1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A1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014D6F" w:rsidRPr="005F56A1" w:rsidRDefault="00014D6F" w:rsidP="005F56A1">
      <w:pPr>
        <w:widowControl w:val="0"/>
        <w:numPr>
          <w:ilvl w:val="0"/>
          <w:numId w:val="21"/>
        </w:numPr>
        <w:shd w:val="clear" w:color="auto" w:fill="FFFFFF"/>
        <w:tabs>
          <w:tab w:val="clear" w:pos="1725"/>
          <w:tab w:val="num" w:pos="1276"/>
        </w:tabs>
        <w:autoSpaceDE w:val="0"/>
        <w:autoSpaceDN w:val="0"/>
        <w:adjustRightInd w:val="0"/>
        <w:spacing w:after="0" w:line="360" w:lineRule="auto"/>
        <w:ind w:left="1276" w:hanging="55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56A1">
        <w:rPr>
          <w:rFonts w:ascii="Times New Roman" w:hAnsi="Times New Roman" w:cs="Times New Roman"/>
          <w:spacing w:val="-4"/>
          <w:sz w:val="24"/>
          <w:szCs w:val="24"/>
        </w:rPr>
        <w:t>Альтерна</w:t>
      </w:r>
      <w:r w:rsidR="00150D63">
        <w:rPr>
          <w:rFonts w:ascii="Times New Roman" w:hAnsi="Times New Roman" w:cs="Times New Roman"/>
          <w:spacing w:val="-4"/>
          <w:sz w:val="24"/>
          <w:szCs w:val="24"/>
        </w:rPr>
        <w:t xml:space="preserve">тивные пути в цивилизации: </w:t>
      </w:r>
      <w:proofErr w:type="spellStart"/>
      <w:r w:rsidR="00150D63">
        <w:rPr>
          <w:rFonts w:ascii="Times New Roman" w:hAnsi="Times New Roman" w:cs="Times New Roman"/>
          <w:spacing w:val="-4"/>
          <w:sz w:val="24"/>
          <w:szCs w:val="24"/>
        </w:rPr>
        <w:t>кол.</w:t>
      </w:r>
      <w:r w:rsidRPr="005F56A1">
        <w:rPr>
          <w:rFonts w:ascii="Times New Roman" w:hAnsi="Times New Roman" w:cs="Times New Roman"/>
          <w:spacing w:val="-4"/>
          <w:sz w:val="24"/>
          <w:szCs w:val="24"/>
        </w:rPr>
        <w:t>монография</w:t>
      </w:r>
      <w:proofErr w:type="spellEnd"/>
      <w:r w:rsidRPr="005F56A1">
        <w:rPr>
          <w:rFonts w:ascii="Times New Roman" w:hAnsi="Times New Roman" w:cs="Times New Roman"/>
          <w:spacing w:val="-4"/>
          <w:sz w:val="24"/>
          <w:szCs w:val="24"/>
        </w:rPr>
        <w:t>. М.: Логос, 2000. 368 с.</w:t>
      </w:r>
    </w:p>
    <w:p w:rsidR="005F56A1" w:rsidRDefault="005F56A1" w:rsidP="006351E8">
      <w:pPr>
        <w:shd w:val="clear" w:color="auto" w:fill="FFFFFF"/>
        <w:spacing w:before="75" w:after="75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1" w:rsidRDefault="005F56A1" w:rsidP="006351E8">
      <w:pPr>
        <w:shd w:val="clear" w:color="auto" w:fill="FFFFFF"/>
        <w:spacing w:before="75" w:after="75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1" w:rsidRDefault="005F56A1" w:rsidP="006351E8">
      <w:pPr>
        <w:shd w:val="clear" w:color="auto" w:fill="FFFFFF"/>
        <w:spacing w:before="75" w:after="75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1" w:rsidRDefault="005F56A1" w:rsidP="006351E8">
      <w:pPr>
        <w:shd w:val="clear" w:color="auto" w:fill="FFFFFF"/>
        <w:spacing w:before="75" w:after="75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1" w:rsidRDefault="005F56A1" w:rsidP="006351E8">
      <w:pPr>
        <w:shd w:val="clear" w:color="auto" w:fill="FFFFFF"/>
        <w:spacing w:before="75" w:after="75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1" w:rsidRDefault="005F56A1" w:rsidP="006351E8">
      <w:pPr>
        <w:shd w:val="clear" w:color="auto" w:fill="FFFFFF"/>
        <w:spacing w:before="75" w:after="75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56A1" w:rsidSect="00053566">
      <w:footerReference w:type="default" r:id="rId9"/>
      <w:pgSz w:w="11907" w:h="16839" w:code="9"/>
      <w:pgMar w:top="227" w:right="462" w:bottom="221" w:left="426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F2" w:rsidRDefault="004266F2" w:rsidP="003454A4">
      <w:pPr>
        <w:spacing w:after="0" w:line="240" w:lineRule="auto"/>
      </w:pPr>
      <w:r>
        <w:separator/>
      </w:r>
    </w:p>
  </w:endnote>
  <w:endnote w:type="continuationSeparator" w:id="0">
    <w:p w:rsidR="004266F2" w:rsidRDefault="004266F2" w:rsidP="0034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570272"/>
      <w:docPartObj>
        <w:docPartGallery w:val="Page Numbers (Bottom of Page)"/>
        <w:docPartUnique/>
      </w:docPartObj>
    </w:sdtPr>
    <w:sdtEndPr/>
    <w:sdtContent>
      <w:p w:rsidR="003454A4" w:rsidRDefault="003454A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82">
          <w:rPr>
            <w:noProof/>
          </w:rPr>
          <w:t>7</w:t>
        </w:r>
        <w:r>
          <w:fldChar w:fldCharType="end"/>
        </w:r>
      </w:p>
    </w:sdtContent>
  </w:sdt>
  <w:p w:rsidR="003454A4" w:rsidRDefault="003454A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F2" w:rsidRDefault="004266F2" w:rsidP="003454A4">
      <w:pPr>
        <w:spacing w:after="0" w:line="240" w:lineRule="auto"/>
      </w:pPr>
      <w:r>
        <w:separator/>
      </w:r>
    </w:p>
  </w:footnote>
  <w:footnote w:type="continuationSeparator" w:id="0">
    <w:p w:rsidR="004266F2" w:rsidRDefault="004266F2" w:rsidP="0034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72E896"/>
    <w:lvl w:ilvl="0">
      <w:numFmt w:val="bullet"/>
      <w:lvlText w:val="*"/>
      <w:lvlJc w:val="left"/>
    </w:lvl>
  </w:abstractNum>
  <w:abstractNum w:abstractNumId="1">
    <w:nsid w:val="0D6D535E"/>
    <w:multiLevelType w:val="hybridMultilevel"/>
    <w:tmpl w:val="1D605DEA"/>
    <w:lvl w:ilvl="0" w:tplc="59F45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003"/>
    <w:multiLevelType w:val="hybridMultilevel"/>
    <w:tmpl w:val="20B2A200"/>
    <w:lvl w:ilvl="0" w:tplc="7632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A3BC2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2" w:tplc="F216F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601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30C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F02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F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928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C0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9191AD3"/>
    <w:multiLevelType w:val="hybridMultilevel"/>
    <w:tmpl w:val="8164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5DD5"/>
    <w:multiLevelType w:val="multilevel"/>
    <w:tmpl w:val="1582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E3D4CBC"/>
    <w:multiLevelType w:val="multilevel"/>
    <w:tmpl w:val="381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45450"/>
    <w:multiLevelType w:val="hybridMultilevel"/>
    <w:tmpl w:val="B70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816"/>
    <w:multiLevelType w:val="hybridMultilevel"/>
    <w:tmpl w:val="9A088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D33"/>
    <w:multiLevelType w:val="hybridMultilevel"/>
    <w:tmpl w:val="00588112"/>
    <w:lvl w:ilvl="0" w:tplc="86AE5AF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3A84D6F"/>
    <w:multiLevelType w:val="multilevel"/>
    <w:tmpl w:val="DDA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A16C8"/>
    <w:multiLevelType w:val="hybridMultilevel"/>
    <w:tmpl w:val="EF1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B6645"/>
    <w:multiLevelType w:val="hybridMultilevel"/>
    <w:tmpl w:val="01BE34FA"/>
    <w:lvl w:ilvl="0" w:tplc="5DE22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5427E"/>
    <w:multiLevelType w:val="hybridMultilevel"/>
    <w:tmpl w:val="2FC02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242295"/>
    <w:multiLevelType w:val="multilevel"/>
    <w:tmpl w:val="E4E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4790D"/>
    <w:multiLevelType w:val="multilevel"/>
    <w:tmpl w:val="83B2C1D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5">
    <w:nsid w:val="557B10D2"/>
    <w:multiLevelType w:val="multilevel"/>
    <w:tmpl w:val="1AEA06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0" w:hanging="1800"/>
      </w:pPr>
      <w:rPr>
        <w:rFonts w:hint="default"/>
      </w:rPr>
    </w:lvl>
  </w:abstractNum>
  <w:abstractNum w:abstractNumId="16">
    <w:nsid w:val="59751641"/>
    <w:multiLevelType w:val="multilevel"/>
    <w:tmpl w:val="00F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E6BB5"/>
    <w:multiLevelType w:val="multilevel"/>
    <w:tmpl w:val="94AE73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E1382F"/>
    <w:multiLevelType w:val="hybridMultilevel"/>
    <w:tmpl w:val="63AE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B4C59"/>
    <w:multiLevelType w:val="hybridMultilevel"/>
    <w:tmpl w:val="5E460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1"/>
  </w:num>
  <w:num w:numId="12">
    <w:abstractNumId w:val="13"/>
  </w:num>
  <w:num w:numId="13">
    <w:abstractNumId w:val="8"/>
  </w:num>
  <w:num w:numId="14">
    <w:abstractNumId w:val="18"/>
  </w:num>
  <w:num w:numId="15">
    <w:abstractNumId w:val="12"/>
  </w:num>
  <w:num w:numId="16">
    <w:abstractNumId w:val="15"/>
  </w:num>
  <w:num w:numId="17">
    <w:abstractNumId w:val="17"/>
  </w:num>
  <w:num w:numId="18">
    <w:abstractNumId w:val="3"/>
  </w:num>
  <w:num w:numId="19">
    <w:abstractNumId w:val="0"/>
    <w:lvlOverride w:ilvl="0">
      <w:lvl w:ilvl="0">
        <w:numFmt w:val="bullet"/>
        <w:lvlText w:val="♦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6"/>
    <w:rsid w:val="000000FC"/>
    <w:rsid w:val="00014D6F"/>
    <w:rsid w:val="00053566"/>
    <w:rsid w:val="000676AA"/>
    <w:rsid w:val="00150D63"/>
    <w:rsid w:val="00210056"/>
    <w:rsid w:val="00266BAE"/>
    <w:rsid w:val="002B5E10"/>
    <w:rsid w:val="002D24AA"/>
    <w:rsid w:val="003454A4"/>
    <w:rsid w:val="00387251"/>
    <w:rsid w:val="004266F2"/>
    <w:rsid w:val="0049643B"/>
    <w:rsid w:val="00551D14"/>
    <w:rsid w:val="00592C73"/>
    <w:rsid w:val="005F56A1"/>
    <w:rsid w:val="006351E8"/>
    <w:rsid w:val="006951E4"/>
    <w:rsid w:val="006955F8"/>
    <w:rsid w:val="00725FE1"/>
    <w:rsid w:val="00794665"/>
    <w:rsid w:val="007E6402"/>
    <w:rsid w:val="0083673A"/>
    <w:rsid w:val="009064FA"/>
    <w:rsid w:val="0096741C"/>
    <w:rsid w:val="00A5025A"/>
    <w:rsid w:val="00AA0182"/>
    <w:rsid w:val="00AA3353"/>
    <w:rsid w:val="00B64EA8"/>
    <w:rsid w:val="00B71A17"/>
    <w:rsid w:val="00BF1800"/>
    <w:rsid w:val="00BF4F37"/>
    <w:rsid w:val="00C33FD3"/>
    <w:rsid w:val="00CA7CC8"/>
    <w:rsid w:val="00CE13B3"/>
    <w:rsid w:val="00D027EC"/>
    <w:rsid w:val="00D5747C"/>
    <w:rsid w:val="00D8448D"/>
    <w:rsid w:val="00DA77ED"/>
    <w:rsid w:val="00DE1F4A"/>
    <w:rsid w:val="00EF7FC1"/>
    <w:rsid w:val="00F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B402-B1A7-41BB-A6AE-36F7A46B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6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676AA"/>
    <w:pPr>
      <w:ind w:left="720"/>
      <w:contextualSpacing/>
    </w:pPr>
  </w:style>
  <w:style w:type="character" w:styleId="a5">
    <w:name w:val="Hyperlink"/>
    <w:rsid w:val="002D24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353"/>
  </w:style>
  <w:style w:type="paragraph" w:styleId="a6">
    <w:name w:val="Normal (Web)"/>
    <w:basedOn w:val="a"/>
    <w:uiPriority w:val="99"/>
    <w:semiHidden/>
    <w:unhideWhenUsed/>
    <w:rsid w:val="00AA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3353"/>
    <w:rPr>
      <w:b/>
      <w:bCs/>
    </w:rPr>
  </w:style>
  <w:style w:type="character" w:styleId="a8">
    <w:name w:val="Emphasis"/>
    <w:basedOn w:val="a0"/>
    <w:uiPriority w:val="20"/>
    <w:qFormat/>
    <w:rsid w:val="00AA3353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59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2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y1">
    <w:name w:val="aay1"/>
    <w:basedOn w:val="a"/>
    <w:rsid w:val="0059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0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5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5025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025A"/>
  </w:style>
  <w:style w:type="paragraph" w:styleId="ae">
    <w:name w:val="header"/>
    <w:basedOn w:val="a"/>
    <w:link w:val="af"/>
    <w:uiPriority w:val="99"/>
    <w:unhideWhenUsed/>
    <w:rsid w:val="0034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454A4"/>
  </w:style>
  <w:style w:type="paragraph" w:styleId="af0">
    <w:name w:val="footer"/>
    <w:basedOn w:val="a"/>
    <w:link w:val="af1"/>
    <w:uiPriority w:val="99"/>
    <w:unhideWhenUsed/>
    <w:rsid w:val="0034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54A4"/>
  </w:style>
  <w:style w:type="paragraph" w:styleId="af2">
    <w:name w:val="Balloon Text"/>
    <w:basedOn w:val="a"/>
    <w:link w:val="af3"/>
    <w:uiPriority w:val="99"/>
    <w:semiHidden/>
    <w:unhideWhenUsed/>
    <w:rsid w:val="0026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vybor-yk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obr.sakh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сосновый бор</dc:creator>
  <cp:keywords/>
  <dc:description/>
  <cp:lastModifiedBy>сосновый бор</cp:lastModifiedBy>
  <cp:revision>11</cp:revision>
  <cp:lastPrinted>2016-04-20T05:13:00Z</cp:lastPrinted>
  <dcterms:created xsi:type="dcterms:W3CDTF">2016-04-18T06:47:00Z</dcterms:created>
  <dcterms:modified xsi:type="dcterms:W3CDTF">2016-05-05T03:32:00Z</dcterms:modified>
</cp:coreProperties>
</file>