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228C" w14:textId="1FFCC3E7" w:rsidR="0095546F" w:rsidRDefault="00A6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ПУБЛИЧНЫЙ ОТЧЕТ</w:t>
      </w:r>
    </w:p>
    <w:p w14:paraId="11FE075D" w14:textId="77777777" w:rsidR="0095546F" w:rsidRDefault="00D3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ГАУ ДО РС(Я) ЦЕНТР ОТДЫХА И ОЗДОРОВЛЕНИЯ ДЕТЕЙ «СОСНОВЫЙ БОР»</w:t>
      </w:r>
    </w:p>
    <w:p w14:paraId="596D3E98" w14:textId="77777777" w:rsidR="0095546F" w:rsidRDefault="0095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0735D1" w14:textId="77777777" w:rsidR="0095546F" w:rsidRDefault="00D360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государственной организации (структура организации, характеристика контингента работников, штатная численность, администрация, органы государственно-общественного управления, самоуправления, программа развития и т.д.)</w:t>
      </w:r>
    </w:p>
    <w:p w14:paraId="62A882A4" w14:textId="3A03223D" w:rsidR="0095546F" w:rsidRDefault="00D36084">
      <w:pPr>
        <w:widowControl w:val="0"/>
        <w:tabs>
          <w:tab w:val="left" w:pos="329"/>
        </w:tabs>
        <w:spacing w:after="0" w:line="240" w:lineRule="auto"/>
        <w:ind w:lef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 Иванова Яна Николаев</w:t>
      </w:r>
      <w:r w:rsidR="00A67D77">
        <w:rPr>
          <w:rFonts w:ascii="Times New Roman" w:hAnsi="Times New Roman"/>
          <w:sz w:val="28"/>
          <w:szCs w:val="28"/>
        </w:rPr>
        <w:t xml:space="preserve">на, </w:t>
      </w:r>
      <w:r>
        <w:rPr>
          <w:rFonts w:ascii="Times New Roman" w:hAnsi="Times New Roman"/>
          <w:sz w:val="28"/>
          <w:szCs w:val="28"/>
        </w:rPr>
        <w:t>председатель экспертного совета Общественной палаты РС (Я), член общественного совета при Министерстве образования и науки РС(Я), Почетный работник общего образования РФ, отличник образования РС(Я).</w:t>
      </w:r>
    </w:p>
    <w:p w14:paraId="75A8C71C" w14:textId="77777777" w:rsidR="0095546F" w:rsidRDefault="00D36084">
      <w:pPr>
        <w:widowControl w:val="0"/>
        <w:tabs>
          <w:tab w:val="left" w:pos="329"/>
        </w:tabs>
        <w:spacing w:after="0" w:line="240" w:lineRule="auto"/>
        <w:ind w:left="141"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677008, Республика Саха (Якутия), г. </w:t>
      </w:r>
      <w:proofErr w:type="gramStart"/>
      <w:r>
        <w:rPr>
          <w:rFonts w:ascii="Times New Roman" w:hAnsi="Times New Roman"/>
          <w:sz w:val="28"/>
          <w:szCs w:val="28"/>
        </w:rPr>
        <w:t>Якутск,  ул.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Сергеляхское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 12 км. Тел./факс: (4112)36-89-28;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sb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_</w:t>
        </w:r>
        <w:r>
          <w:rPr>
            <w:rStyle w:val="Hyperlink0"/>
            <w:rFonts w:eastAsia="Arial Unicode MS"/>
          </w:rPr>
          <w:t>ykt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0"/>
            <w:rFonts w:eastAsia="Arial Unicode MS"/>
          </w:rPr>
          <w:t>mail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</w:rPr>
        <w:t xml:space="preserve"> сайт: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sosnovybor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ykt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66EB6ED6" w14:textId="77777777" w:rsidR="0095546F" w:rsidRDefault="0095546F">
      <w:pPr>
        <w:widowControl w:val="0"/>
        <w:tabs>
          <w:tab w:val="left" w:pos="329"/>
        </w:tabs>
        <w:spacing w:after="0" w:line="240" w:lineRule="auto"/>
        <w:ind w:lef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7F6B5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СТРУКТУРА ОРГАНИЗАЦИИ</w:t>
      </w:r>
    </w:p>
    <w:p w14:paraId="59907E54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Административно-управленческий, финансово-экономический, медицинский, учебно-воспитательный, учебно-вспомогательный, производственный, отдел отдыха и оздоровления детей, отдел реализации путевок, приема и размещения.</w:t>
      </w:r>
    </w:p>
    <w:p w14:paraId="174B5108" w14:textId="77777777" w:rsidR="0095546F" w:rsidRDefault="0095546F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064B1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ШТАТНАЯ ЧИСЛЕННОСТЬ, ХАРАКТЕРИСТИКА КОНТИНГЕНТА РАБОТНИКОВ</w:t>
      </w:r>
    </w:p>
    <w:p w14:paraId="55D3AA66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настоящее время в Центре «Сосновый бор» работают 92 сотрудника. </w:t>
      </w:r>
    </w:p>
    <w:p w14:paraId="343CEB90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целях передачи несвойственных функций на аутсорсинг (организация питания) пищевой блок сокращен с 10.10.2020 г.</w:t>
      </w:r>
    </w:p>
    <w:p w14:paraId="2025CB5B" w14:textId="33F3DCB1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Всего по состоянию на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конец  2020</w:t>
      </w:r>
      <w:proofErr w:type="gramEnd"/>
      <w:r w:rsidR="004571F6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г. штатная численность составляет 100,75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шт.единиц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коллектив укомплектован на 91%. </w:t>
      </w:r>
      <w:r>
        <w:rPr>
          <w:rStyle w:val="a6"/>
          <w:rFonts w:ascii="Times New Roman" w:hAnsi="Times New Roman"/>
          <w:sz w:val="28"/>
          <w:szCs w:val="28"/>
        </w:rPr>
        <w:tab/>
      </w:r>
    </w:p>
    <w:p w14:paraId="64F725F1" w14:textId="77777777" w:rsidR="0095546F" w:rsidRDefault="00D360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Административно-управленческий – 6 чел.</w:t>
      </w:r>
    </w:p>
    <w:p w14:paraId="78777E1E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– 26 чел.</w:t>
      </w:r>
    </w:p>
    <w:p w14:paraId="1B2E307F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– 7 чел.</w:t>
      </w:r>
    </w:p>
    <w:p w14:paraId="56074BAE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Учебно-вспомогательный – 14 чел.</w:t>
      </w:r>
    </w:p>
    <w:p w14:paraId="70EF405A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Служащие -15 чел.</w:t>
      </w:r>
    </w:p>
    <w:p w14:paraId="2584BD59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Финансово-экономический – 6 чел.</w:t>
      </w:r>
    </w:p>
    <w:p w14:paraId="7060D486" w14:textId="77777777" w:rsidR="0095546F" w:rsidRDefault="00D360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Обслуживающий – 18 чел.</w:t>
      </w:r>
    </w:p>
    <w:p w14:paraId="4DC606AD" w14:textId="77777777" w:rsidR="0095546F" w:rsidRDefault="00D36084">
      <w:pPr>
        <w:tabs>
          <w:tab w:val="left" w:pos="567"/>
          <w:tab w:val="left" w:pos="1185"/>
          <w:tab w:val="left" w:pos="186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Из них: 5 - Почетный работник воспитания и просвещения РФ, 3 - Почетный работник общего образования РФ, 2 - Почетная Грамота РФ, 1 - Благодарность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РФ, 1 - Почетный ветеран системы образования РС (Я), 14 – Отличник образования РС (Я), 4 – Отличник здравоохранения РС (Я), 1 - нагрудный знак «За вклад в развитие дополнительного образования Республики Саха (Якутия)», 8 - нагрудный знак «Надежда Якутии», 4 - юбилейный знак «385 лет Якутия с Россией».</w:t>
      </w:r>
    </w:p>
    <w:p w14:paraId="74846CE3" w14:textId="77777777" w:rsidR="0095546F" w:rsidRDefault="00D36084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ОРГАНЫ ГОСУДАРСТВЕННО-ОБЩЕСТВЕННОГО УПРАВЛЕНИЯ</w:t>
      </w:r>
    </w:p>
    <w:p w14:paraId="175226BF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Наблюдательный совет в составе 7 человек со сроком полномочий на 5 лет утвержден распоряжением Правительства Республики Саха (Якутия) от 17 сентября 2018 г. №1034-р "Об утверждении состава Наблюдательного совета государственного автономного учреждения дополнительного образования Республики Саха (Якутия) "Центр отдыха и оздоровления детей "Сосновый бор"».</w:t>
      </w:r>
    </w:p>
    <w:p w14:paraId="45A51E9D" w14:textId="77777777" w:rsidR="0095546F" w:rsidRDefault="0095546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9453D6" w14:textId="77777777" w:rsidR="0095546F" w:rsidRDefault="00D3608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567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МИССИЯ, ЦЕЛЬ, ОСНОВНЫЕ ЗАДАЧИ И НАПРАВЛЕНИЯ ДЕЯТЕЛЬНОСТИ</w:t>
      </w:r>
    </w:p>
    <w:p w14:paraId="57611AAC" w14:textId="77777777" w:rsidR="0095546F" w:rsidRDefault="00955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4921D5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Миссия Центра «Сосновый бор» - это самообучающаяся организация, которая ориентирована на здоровье, благополучие и счастье детей.</w:t>
      </w:r>
    </w:p>
    <w:p w14:paraId="67A3D10D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Данная миссия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осуществляется  по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трем основным необходимым направлениям для развития гармоничной личности – образование, оздоровление, отдых.</w:t>
      </w:r>
    </w:p>
    <w:p w14:paraId="1297D66A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Наше видение - создание инновационной площадки круглогодичного отдыха и оздоровления на территории Северо-Востока и Арктики, ориентированной на воспитание любознательных, знающих, неравнодушных молодых людей, которые станут достойными гражданами мира за счет осознанного развития взаимопонимания и взаимоуважения между другими культурами</w:t>
      </w:r>
    </w:p>
    <w:p w14:paraId="66094931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Целью деятельности Центра</w:t>
      </w:r>
      <w:r>
        <w:rPr>
          <w:rStyle w:val="a6"/>
          <w:rFonts w:ascii="Times New Roman" w:hAnsi="Times New Roman"/>
          <w:sz w:val="28"/>
          <w:szCs w:val="28"/>
        </w:rPr>
        <w:t xml:space="preserve"> является развитие системы отдыха и оздоровления детей, реализация мероприятий по организации круглогодичного отдыха и оздоровления детей, внедрение и реализация оздоровительно-образовательных программ на основе учета запросов детей и населения, особенностей социально-экономического развития региона и его национально-культурных традиций. </w:t>
      </w:r>
    </w:p>
    <w:p w14:paraId="0D49CED8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6390F97A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в доступности и создании необходимых условий для отдыха, оздоровления детей и реальное обеспечение основных гарантий прав детей, находящихся в трудной жизненной ситуации и детей с особыми образовательными потребностями;</w:t>
      </w:r>
    </w:p>
    <w:p w14:paraId="4BBFA253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качества оказания государственных услуг;</w:t>
      </w:r>
    </w:p>
    <w:p w14:paraId="11C31E4D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рационального использования естественно-климатических, материально-технических, медико-педагогических возможностей учреждения для оздоровления обучающихся и взрослых;</w:t>
      </w:r>
    </w:p>
    <w:p w14:paraId="056E22C7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оптимизация расходов государственного бюджета на оказание услуг;</w:t>
      </w:r>
    </w:p>
    <w:p w14:paraId="6D38E59C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воспитательного пространства, способствующего развитию общей культуры детей и навыков их эффективного взаимодействия с окружающими;</w:t>
      </w:r>
    </w:p>
    <w:p w14:paraId="3ACD9027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создание условий для самореализации творческих возможностей детей, максимально полного их самораскрытия и самосовершенствования в различных видах деятельности;</w:t>
      </w:r>
    </w:p>
    <w:p w14:paraId="7B1FF305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культурного досуга, способствующего эмоциональному подъему, укреплению физического и психического здоровья личности;</w:t>
      </w:r>
    </w:p>
    <w:p w14:paraId="13BAF244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и организация отдыха и оздоровления детей в республике;</w:t>
      </w:r>
    </w:p>
    <w:p w14:paraId="05ECE077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услуг по обслуживанию городских, республиканских мероприятий;</w:t>
      </w:r>
    </w:p>
    <w:p w14:paraId="6B6BECD3" w14:textId="77777777" w:rsidR="0095546F" w:rsidRDefault="00D360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и методическое сопровождение питания школьников в республике.</w:t>
      </w:r>
    </w:p>
    <w:p w14:paraId="26695251" w14:textId="77777777" w:rsidR="0095546F" w:rsidRDefault="00955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87A40D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Основные направления деятельности:</w:t>
      </w:r>
    </w:p>
    <w:p w14:paraId="3BAD4A29" w14:textId="77777777" w:rsidR="0095546F" w:rsidRDefault="00D36084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Организация учебно-воспитательного процесса (детский сад, студии, лаборатории, досуг);</w:t>
      </w:r>
    </w:p>
    <w:p w14:paraId="0202CCA8" w14:textId="77777777" w:rsidR="0095546F" w:rsidRDefault="00D36084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Оздоровление (спорт, психологическая служба, медицина);</w:t>
      </w:r>
    </w:p>
    <w:p w14:paraId="407200A1" w14:textId="77777777" w:rsidR="0095546F" w:rsidRDefault="00D36084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Методическая и инновационная деятельность (участие в крупных проектах республики, разработка и реализация образовательных проектов);</w:t>
      </w:r>
    </w:p>
    <w:p w14:paraId="708EF1C9" w14:textId="77777777" w:rsidR="0095546F" w:rsidRDefault="00D36084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Координация и организация отдыха и оздоровления детей в республике;</w:t>
      </w:r>
    </w:p>
    <w:p w14:paraId="36DE9FEF" w14:textId="77777777" w:rsidR="0095546F" w:rsidRDefault="00D36084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Информационное и методическое сопровождение питания школьников в республике.</w:t>
      </w:r>
    </w:p>
    <w:p w14:paraId="15AA6DAB" w14:textId="77777777" w:rsidR="0095546F" w:rsidRDefault="00955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DE46E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Центр «Сосновый бор» является:</w:t>
      </w:r>
    </w:p>
    <w:p w14:paraId="4F71295A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Ассоциированной школой ЮНЕСКО</w:t>
      </w:r>
    </w:p>
    <w:p w14:paraId="434C2FEC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Информационно-образовательным и методическим центром в области оптимизации питания детей и подростков, обучающихся в образовательных учреждениях Республики Саха (Якутия). </w:t>
      </w:r>
    </w:p>
    <w:p w14:paraId="5CD73C7C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Членом Ассоциации Школ Международного Бакалавриата стран Содружества Независимых Государств. </w:t>
      </w:r>
    </w:p>
    <w:p w14:paraId="48385363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Кандидатом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International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Baccalaureate</w:t>
      </w:r>
      <w:r>
        <w:rPr>
          <w:rStyle w:val="a6"/>
          <w:rFonts w:ascii="Times New Roman" w:hAnsi="Times New Roman"/>
          <w:sz w:val="28"/>
          <w:szCs w:val="28"/>
        </w:rPr>
        <w:t>® (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IB</w:t>
      </w:r>
      <w:r>
        <w:rPr>
          <w:rStyle w:val="a6"/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World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Schools</w:t>
      </w:r>
      <w:r>
        <w:rPr>
          <w:rStyle w:val="a6"/>
          <w:rFonts w:ascii="Times New Roman" w:hAnsi="Times New Roman"/>
          <w:sz w:val="28"/>
          <w:szCs w:val="28"/>
        </w:rPr>
        <w:t xml:space="preserve"> по программе начальных лет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PYP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14:paraId="33E3DDD9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Интерактивной оздоровительно - образовательной площадкой, где совместно отдыхают здоровые дети с детьми с ограниченными возможностями здоровья под эгидой ИИТО ЮНЕСКО.</w:t>
      </w:r>
    </w:p>
    <w:p w14:paraId="47C2A25A" w14:textId="77777777" w:rsidR="0095546F" w:rsidRDefault="009554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DB2C57" w14:textId="57023969" w:rsidR="0095546F" w:rsidRDefault="00D3608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Публичные цели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задачи  организации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2020 г</w:t>
      </w:r>
      <w:r w:rsidR="004571F6">
        <w:rPr>
          <w:rFonts w:ascii="Times New Roman" w:hAnsi="Times New Roman"/>
          <w:b/>
          <w:bCs/>
          <w:sz w:val="28"/>
          <w:szCs w:val="28"/>
        </w:rPr>
        <w:t>ода</w:t>
      </w:r>
    </w:p>
    <w:p w14:paraId="4340D0AF" w14:textId="77777777" w:rsidR="0095546F" w:rsidRDefault="00D36084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 Сохранение охвата отдыхом, оздоровлением и занятостью детей по республике не ниже 75,5 %;</w:t>
      </w:r>
    </w:p>
    <w:p w14:paraId="2892A391" w14:textId="6493850C" w:rsidR="0095546F" w:rsidRDefault="004571F6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 Дальнейшее обучение</w:t>
      </w:r>
      <w:r w:rsidR="00D36084">
        <w:rPr>
          <w:rStyle w:val="a6"/>
          <w:rFonts w:ascii="Times New Roman" w:hAnsi="Times New Roman"/>
          <w:sz w:val="28"/>
          <w:szCs w:val="28"/>
        </w:rPr>
        <w:t xml:space="preserve"> по программе PYP IB дошкольного отделения Центра детского сада «</w:t>
      </w:r>
      <w:proofErr w:type="spellStart"/>
      <w:r w:rsidR="00D36084">
        <w:rPr>
          <w:rStyle w:val="a6"/>
          <w:rFonts w:ascii="Times New Roman" w:hAnsi="Times New Roman"/>
          <w:sz w:val="28"/>
          <w:szCs w:val="28"/>
        </w:rPr>
        <w:t>Лингва</w:t>
      </w:r>
      <w:proofErr w:type="spellEnd"/>
      <w:r w:rsidR="00D36084">
        <w:rPr>
          <w:rStyle w:val="a6"/>
          <w:rFonts w:ascii="Times New Roman" w:hAnsi="Times New Roman"/>
          <w:sz w:val="28"/>
          <w:szCs w:val="28"/>
        </w:rPr>
        <w:t>»;</w:t>
      </w:r>
    </w:p>
    <w:p w14:paraId="1C99AAEC" w14:textId="77777777" w:rsidR="0095546F" w:rsidRDefault="00D36084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Дальнейшее участие в реализации крупномасштабного социального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проекта  по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созданию детского лагеря по механизму концессионного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соглашения - «Строительство круглогодичного детского центра отдыха  и оздоровления «Полярная звезда» на территории Республики Саха (Якутия);</w:t>
      </w:r>
    </w:p>
    <w:p w14:paraId="4E3EF0E2" w14:textId="77777777" w:rsidR="0095546F" w:rsidRDefault="00D36084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  Участие с новыми проектами в конкурсах Министерства Просвещения Российской Федерации на предоставление грантов из федерального бюджета национального проекта «Образование»;</w:t>
      </w:r>
    </w:p>
    <w:p w14:paraId="5FABDD13" w14:textId="77777777" w:rsidR="0095546F" w:rsidRDefault="00D36084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 Международное сотрудничество с Технической средней школой науки и технологий и Национальным технологическим институтом «KOSEN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Education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(Токио, Япония),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Shanghai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I&amp;C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foreign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language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school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, Восточно-Китайским педагогическим университетом (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East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China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Normal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University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) (Шанхай, Китай);</w:t>
      </w:r>
    </w:p>
    <w:p w14:paraId="5F4D0CF9" w14:textId="77777777" w:rsidR="0095546F" w:rsidRDefault="00D36084">
      <w:pPr>
        <w:pStyle w:val="A7"/>
        <w:tabs>
          <w:tab w:val="left" w:pos="720"/>
        </w:tabs>
        <w:spacing w:before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Проведение профильных смен, связанных с проектом «Мы – будущее России!» и посвященных Году 75-летия Победы и Году патриотизма в Республике Саха (Якутия).</w:t>
      </w:r>
    </w:p>
    <w:p w14:paraId="29F79BF4" w14:textId="77777777" w:rsidR="0095546F" w:rsidRDefault="0095546F">
      <w:pPr>
        <w:pStyle w:val="A7"/>
        <w:tabs>
          <w:tab w:val="left" w:pos="720"/>
        </w:tabs>
        <w:spacing w:before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69DE9" w14:textId="77777777" w:rsidR="0095546F" w:rsidRDefault="00D3608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деятельности (по основным направлениям деятельности), выполнение плана государственного задания 2020 г.</w:t>
      </w:r>
    </w:p>
    <w:p w14:paraId="3384A4F3" w14:textId="77777777" w:rsidR="0095546F" w:rsidRDefault="00D36084">
      <w:pPr>
        <w:pStyle w:val="A7"/>
        <w:spacing w:before="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1. ДОШКОЛЬНОЕ ОТДЕЛЕНИЕ – ДЕТСКИЙ САД «ЛИНГВА»</w:t>
      </w:r>
    </w:p>
    <w:p w14:paraId="02B8C5B0" w14:textId="77777777" w:rsidR="0095546F" w:rsidRDefault="00D36084">
      <w:pPr>
        <w:pStyle w:val="A7"/>
        <w:spacing w:before="0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Дошкольным отделением предоставлены 2 государственные услуги, из них:</w:t>
      </w:r>
    </w:p>
    <w:p w14:paraId="0584A863" w14:textId="77777777" w:rsidR="0095546F" w:rsidRDefault="00D360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Присмотр и уход за детьми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D3CA154" w14:textId="77777777" w:rsidR="0095546F" w:rsidRDefault="00D36084">
      <w:pPr>
        <w:spacing w:after="0" w:line="240" w:lineRule="auto"/>
        <w:ind w:left="424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Организация присмотра и ухода за детьми осуществлялась в соответствии с установленными действующим законодательством требованиями и нормативами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Были созданы в детском саду необходимые условия для охраны жизни и здоровья детей, их физического и психического развития, включая организацию 5-ти разового питания детей, ежедневно, 5 раз в неделю с понедельника по пятницу с 7.30 до 19.30 ч. за исключением выходных и праздничных дней, установленных законодательством РФ. Услуга предоставлялась в период с 01.01.2020 по 30.12.2020. Действуют на период 2020-2021 учебного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года  2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группы - младшая группа (3-4 года) и средняя группа (4-5 лет). По итогам 2019-2020 учебного года всего выпущено в школу (подготовительная группа) – 25 детей.</w:t>
      </w:r>
    </w:p>
    <w:p w14:paraId="2A05E94D" w14:textId="77777777" w:rsidR="0095546F" w:rsidRDefault="00955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851"/>
        <w:gridCol w:w="1242"/>
        <w:gridCol w:w="992"/>
        <w:gridCol w:w="1135"/>
        <w:gridCol w:w="850"/>
        <w:gridCol w:w="851"/>
        <w:gridCol w:w="780"/>
        <w:gridCol w:w="921"/>
      </w:tblGrid>
      <w:tr w:rsidR="0095546F" w14:paraId="7A8C8C11" w14:textId="77777777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F8B4" w14:textId="77777777" w:rsidR="0095546F" w:rsidRDefault="00D36084">
            <w:pPr>
              <w:spacing w:after="16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E10A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Ед. изм.</w:t>
            </w:r>
          </w:p>
        </w:tc>
        <w:tc>
          <w:tcPr>
            <w:tcW w:w="7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19B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Объем оказания государственной услуги (выполнение работ)</w:t>
            </w:r>
          </w:p>
        </w:tc>
      </w:tr>
      <w:tr w:rsidR="0095546F" w14:paraId="54F96F32" w14:textId="77777777">
        <w:trPr>
          <w:trHeight w:val="50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502C" w14:textId="77777777" w:rsidR="0095546F" w:rsidRDefault="0095546F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ACAF" w14:textId="77777777" w:rsidR="0095546F" w:rsidRDefault="0095546F"/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836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01.01.2020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BBD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31.06.2020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3A9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30.09.2020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5B83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31.12.2020</w:t>
            </w:r>
          </w:p>
        </w:tc>
      </w:tr>
      <w:tr w:rsidR="0095546F" w14:paraId="17C6E025" w14:textId="77777777">
        <w:trPr>
          <w:trHeight w:val="7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C13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lastRenderedPageBreak/>
              <w:t>Кол-во воспитанников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F0C2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Чел.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FD4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250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3DE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C83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52</w:t>
            </w:r>
          </w:p>
        </w:tc>
      </w:tr>
      <w:tr w:rsidR="0095546F" w14:paraId="676C4082" w14:textId="77777777">
        <w:trPr>
          <w:trHeight w:val="9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BB64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В том числе по возрастным группам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EBDE6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00D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Младшая (3-4 года)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FB3E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Подготовительная  </w:t>
            </w:r>
          </w:p>
          <w:p w14:paraId="12C749C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(5-7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904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Младшая </w:t>
            </w:r>
          </w:p>
          <w:p w14:paraId="1D0EB7E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(3-4 года)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6A77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Подготовительная </w:t>
            </w:r>
          </w:p>
          <w:p w14:paraId="294E306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(5-7 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726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Средняя (4-5 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A4FE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Младшая (3-4 года)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6F2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Средняя (4-5 лет)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0A12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Младшая (3-4 года)</w:t>
            </w:r>
          </w:p>
        </w:tc>
      </w:tr>
      <w:tr w:rsidR="0095546F" w14:paraId="5527A510" w14:textId="77777777">
        <w:trPr>
          <w:trHeight w:val="2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1B0" w14:textId="77777777" w:rsidR="0095546F" w:rsidRDefault="0095546F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8D72" w14:textId="77777777" w:rsidR="0095546F" w:rsidRDefault="0095546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267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25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1A6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378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481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01C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195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131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2AF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24</w:t>
            </w:r>
          </w:p>
        </w:tc>
      </w:tr>
    </w:tbl>
    <w:p w14:paraId="6CF42928" w14:textId="77777777" w:rsidR="0095546F" w:rsidRDefault="0095546F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BD545" w14:textId="77777777" w:rsidR="0095546F" w:rsidRDefault="00955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1AE15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Реализация образовательной программы дошкольного образования общеразвивающей направленности для детей в возрасте от 3 до 7 лет.</w:t>
      </w:r>
    </w:p>
    <w:p w14:paraId="60D01266" w14:textId="77777777" w:rsidR="0095546F" w:rsidRDefault="00D36084">
      <w:pPr>
        <w:pStyle w:val="A7"/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Предоставление общедоступного и бесплатного дошкольного образования в соответствии с Образовательной программой на 2020-2022 гг., реализуемой детским садом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Лингва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», разработанной и утвержденной в установленном порядке, которая включает следующие программы: </w:t>
      </w:r>
    </w:p>
    <w:p w14:paraId="295ECACB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hyperlink r:id="rId8" w:history="1">
        <w:r>
          <w:rPr>
            <w:rStyle w:val="Hyperlink1"/>
            <w:rFonts w:eastAsia="Arial Unicode MS"/>
          </w:rPr>
          <w:t>примерная основная образовательная программа «Радуга»</w:t>
        </w:r>
      </w:hyperlink>
      <w:r>
        <w:rPr>
          <w:rStyle w:val="Hyperlink1"/>
          <w:rFonts w:eastAsia="Arial Unicode MS"/>
        </w:rPr>
        <w:t> </w:t>
      </w:r>
      <w:r>
        <w:rPr>
          <w:rStyle w:val="a6"/>
          <w:rFonts w:ascii="Times New Roman" w:hAnsi="Times New Roman"/>
          <w:sz w:val="28"/>
          <w:szCs w:val="28"/>
        </w:rPr>
        <w:t xml:space="preserve">/ авторы: С. Г. Якобсон, Т. И.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Гризик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Т. Н.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Е. В. Соловьёва, Е. А.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Екжанова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 Воспитательно-образовательный процесс организован по семи различным видам детской деятельности: физическое развитие, игра, изобразительная деятельность, ручной труд, конструирование, занятие музыкой, развитие речи, ознакомление с окружающим миром и математика.</w:t>
      </w:r>
    </w:p>
    <w:p w14:paraId="34968B43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программа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Тосхол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для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якутоязычных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групп/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авторы:  Степановой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, Д.Г. Ефимовой, Ю.В. Андросовой. Организация образовательного процесса направлена на развитие ребенка с учетом его национальных особенностей, развития личностных качеств ребенка, воспитания и развития национальной самобытности. </w:t>
      </w:r>
    </w:p>
    <w:p w14:paraId="0E69680D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Международная программа «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Primary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Years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Programme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(программа дошкольного образования и начальной школы Международного бакалавриата (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IB</w:t>
      </w:r>
      <w:r>
        <w:rPr>
          <w:rStyle w:val="a6"/>
          <w:rFonts w:ascii="Times New Roman" w:hAnsi="Times New Roman"/>
          <w:sz w:val="28"/>
          <w:szCs w:val="28"/>
        </w:rPr>
        <w:t xml:space="preserve">)). Основу программы составляют шесть универсальных междисциплинарных тем, которые изучаются с применением знаний и навыков, полученных в шести предметных областях (язык: якутский, русский и английский языки; искусство; естественные науки; математика; обществоведение; физическая культура). Большое внимание уделяется исследовательской деятельности. Междисциплинарный характер учебной программы позволяет детям ощущать, как предметные знания и понимание работают вместе в реальном мире. </w:t>
      </w:r>
    </w:p>
    <w:p w14:paraId="7CC984F9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связи с внедрением данной программы организовано предоставление дополнительных образовательных услуг по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мультидисплинарным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направлениям, объединяющим технологию, философию, теорию познания, естественные науки, направленные на личностный рост воспитанников, развитие индивидуальных способностей, каждого ученика, по предметам: «Английский язык в играх», «Лего конструирование», Хореография, «Необычное в обычном», «Национальные виды спорта».</w:t>
      </w:r>
    </w:p>
    <w:p w14:paraId="59FF44E2" w14:textId="77777777" w:rsidR="0095546F" w:rsidRDefault="00D36084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 Чтобы получить право обучать по программам Международного бакалавриата, то есть быть авторизованными в системе, образовательные организации проходят </w:t>
      </w:r>
      <w:r>
        <w:rPr>
          <w:rStyle w:val="Hyperlink1"/>
          <w:rFonts w:eastAsia="Arial Unicode MS"/>
        </w:rPr>
        <w:t>три стадии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14:paraId="310278D4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 стадия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сначала школы находятся в статусе интересующейся стороны; </w:t>
      </w: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 стадия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затем добиваются статуса кандидата; </w:t>
      </w: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 стадия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и только потом имеют право авторизоваться в системе Международного бакалавриата. </w:t>
      </w:r>
    </w:p>
    <w:p w14:paraId="46E237FA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Общеобразовательное учреждение будет авторизовано если будут соблюдены следующие условия:</w:t>
      </w:r>
    </w:p>
    <w:p w14:paraId="6F8A5F4A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1) наличие педагогических кадров, которые будут принимать участие в семинарах и конференциях, проводимых на одном из официальных языков Международного бакалавриата;</w:t>
      </w:r>
    </w:p>
    <w:p w14:paraId="2A76822F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2) оснащение материально-технической базы школ (учебные кабинеты, залы, библиотека с фондом литературы на бумажном и электронном носителях на нескольких языках, в том числе на английском языке, медицинский кабинет);</w:t>
      </w:r>
    </w:p>
    <w:p w14:paraId="1F6D18EC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3) подготовка кадров в системе Международного бакалавриата с участием в семинарах и конференциях, проводимых по планам Организации Международного бакалавриата за пределами Российской Федерации. </w:t>
      </w:r>
    </w:p>
    <w:p w14:paraId="3761D307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данное время детский сад «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Лингва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прошел 2 стадию. Так, в декабре 2019 года он получил статус кандидата программы PYP Международного бакалавриата.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Штабквартирой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IB в Гааге нам был назначен консультант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Найра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Хамди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которая является директором программы PYP в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Дубаи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ОАЭ.  Также Центр организовал оплату взноса за год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кандидатства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7 140 евро. Таким образом, в 2019-2020 учебном году детский сад провел опытное обучение по данной программе (6 предметных областей и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трансдисциплинарная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тема) и продолжает его и в 2020-2021 учебном году.</w:t>
      </w:r>
    </w:p>
    <w:p w14:paraId="3EE97D59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Вторая стадия завершилась визитом консультанта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IB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 Он состоялся 9-10 декабря 2020 г. в онлайн формате. За период визита были подведены итоги опытного обучения, проанализированы стандарты и практики PYP IB, по итогам визита консультантом сформирован отчет, где детский сад «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Лингва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рекомендован к авторизации. В 2021 году мы готовимся к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авторизационному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визиту экспертов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IB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по результатам которого будет известно, войдет ли детский сад в сообщество школ МБ. </w:t>
      </w:r>
    </w:p>
    <w:p w14:paraId="1E7A95F4" w14:textId="77777777" w:rsidR="0095546F" w:rsidRDefault="00D36084">
      <w:pPr>
        <w:widowControl w:val="0"/>
        <w:tabs>
          <w:tab w:val="left" w:pos="8080"/>
          <w:tab w:val="left" w:pos="8849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успешной реализации программы PYP IB каждый год организуется обучение по стандартам IB, в том числе руководства, все педагоги и воспитатели имеют международные сертификаты, дающие право преподавать по программе PYP IB. Обучение по PYP в июне 2019 г. прошли 7 человек. В октябре 2020 г. прошли 6 человек.  Все воркшопы платные, в основном от 40,0 тыс. рублей до 90,0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тыс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рублей.  </w:t>
      </w:r>
    </w:p>
    <w:p w14:paraId="5FD76437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период ограничительных мер с марта по май месяцы 2020 года в детском саду через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WhatsApp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страницу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lingva_detsad_ykt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страницу, также  сайт (https://sosnovybor-ykt.ru/) был организован образовательный процесс в форме дистанционного обучения через по пяти образовательным областям дошкольного образования, каждая образовательная область размещалась в отдельном разделе, также продолжили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работать кружки по дополнительному образованию детей: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лего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-конструирование, хореография, английский язык, наука. В разделе «Работа с родителями» были размещены полезные ссылки на дистанционные образовательные технологии образовательных платформ, интернет-ресурсов и сервисов. С 1 сентября 2020 года детский сад функционирует в реальном режиме с соблюдением всех новых санитарно-эпидемиологических требований.  </w:t>
      </w:r>
    </w:p>
    <w:p w14:paraId="652C831F" w14:textId="77777777" w:rsidR="0095546F" w:rsidRDefault="00D36084">
      <w:pPr>
        <w:spacing w:after="0" w:line="240" w:lineRule="auto"/>
        <w:ind w:firstLine="708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Также воспитанники приняли участие в следующих конкурсах:</w:t>
      </w:r>
    </w:p>
    <w:p w14:paraId="77AF20BD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V Республиканский конкурс – фестиваль «Зима начинается с Якутии».</w:t>
      </w:r>
      <w:r>
        <w:rPr>
          <w:rStyle w:val="a6"/>
          <w:rFonts w:ascii="Times New Roman" w:hAnsi="Times New Roman"/>
          <w:sz w:val="28"/>
          <w:szCs w:val="28"/>
        </w:rPr>
        <w:t xml:space="preserve"> Участие воспитанников в номинации «Карнавальный костюм» лауреат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/>
          <w:sz w:val="28"/>
          <w:szCs w:val="28"/>
        </w:rPr>
        <w:t xml:space="preserve"> степени Егоров Эльдар; в номинации «Художественное слово» дипломанты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/>
          <w:sz w:val="28"/>
          <w:szCs w:val="28"/>
        </w:rPr>
        <w:t xml:space="preserve"> степени Слепцов Марк,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Эверстова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Нелли, Григорьева Вика, Макаров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Айтал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Бетюнская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Амелия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, Тимофеев Гриша, Колесникова Даша; детский театр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Куннчээн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лауреат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III</w:t>
      </w:r>
      <w:r>
        <w:rPr>
          <w:rStyle w:val="a6"/>
          <w:rFonts w:ascii="Times New Roman" w:hAnsi="Times New Roman"/>
          <w:sz w:val="28"/>
          <w:szCs w:val="28"/>
        </w:rPr>
        <w:t xml:space="preserve"> степени, лауреаты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/>
          <w:sz w:val="28"/>
          <w:szCs w:val="28"/>
        </w:rPr>
        <w:t xml:space="preserve"> степени в номинации «Вокал» Христофоров Вильям, Окороков Ваня, Лебедев Максим.</w:t>
      </w:r>
    </w:p>
    <w:p w14:paraId="1487E2C1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Республиканский конкурс среди детских и молодежных творческих коллективов, и исполнителей «</w:t>
      </w:r>
      <w:r>
        <w:rPr>
          <w:rStyle w:val="a6"/>
          <w:rFonts w:ascii="Times New Roman" w:hAnsi="Times New Roman"/>
          <w:i/>
          <w:iCs/>
          <w:sz w:val="28"/>
          <w:szCs w:val="28"/>
          <w:lang w:val="en-US"/>
        </w:rPr>
        <w:t>A</w:t>
      </w:r>
      <w:proofErr w:type="spellStart"/>
      <w:r>
        <w:rPr>
          <w:rStyle w:val="a6"/>
          <w:rFonts w:ascii="Times New Roman" w:hAnsi="Times New Roman"/>
          <w:i/>
          <w:iCs/>
          <w:sz w:val="28"/>
          <w:szCs w:val="28"/>
        </w:rPr>
        <w:t>pt</w:t>
      </w:r>
      <w:proofErr w:type="spellEnd"/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 Севера».</w:t>
      </w:r>
      <w:r>
        <w:rPr>
          <w:rStyle w:val="a6"/>
          <w:rFonts w:ascii="Times New Roman" w:hAnsi="Times New Roman"/>
          <w:sz w:val="28"/>
          <w:szCs w:val="28"/>
        </w:rPr>
        <w:t xml:space="preserve"> Дипломанты III степени Христофоров Вильям, Окороков Ваня, Лебедев Максим, Слепцова Люда.</w:t>
      </w:r>
    </w:p>
    <w:p w14:paraId="3C12D5C3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color w:val="404040"/>
          <w:sz w:val="28"/>
          <w:szCs w:val="28"/>
          <w:u w:color="404040"/>
        </w:rPr>
        <w:t>Международный конкурс детского рисунка АШМБ «Я – гражданин мира»</w:t>
      </w:r>
      <w:r>
        <w:rPr>
          <w:rStyle w:val="a6"/>
          <w:rFonts w:ascii="Times New Roman" w:hAnsi="Times New Roman"/>
          <w:color w:val="404040"/>
          <w:sz w:val="28"/>
          <w:szCs w:val="28"/>
          <w:u w:color="404040"/>
        </w:rPr>
        <w:t xml:space="preserve"> проводимого в рамках V фестиваля исследовательских работ студентов IB PYP. По итогам конкурса дети отмечены: диплом победителя - Ефремов Айхан, специальный диплом жури, самый юный - Борисова Яна, диплом призера - Константинов Рома, диплом призера - </w:t>
      </w:r>
      <w:proofErr w:type="spellStart"/>
      <w:r>
        <w:rPr>
          <w:rStyle w:val="a6"/>
          <w:rFonts w:ascii="Times New Roman" w:hAnsi="Times New Roman"/>
          <w:color w:val="404040"/>
          <w:sz w:val="28"/>
          <w:szCs w:val="28"/>
          <w:u w:color="404040"/>
        </w:rPr>
        <w:t>Копырин</w:t>
      </w:r>
      <w:proofErr w:type="spellEnd"/>
      <w:r>
        <w:rPr>
          <w:rStyle w:val="a6"/>
          <w:rFonts w:ascii="Times New Roman" w:hAnsi="Times New Roman"/>
          <w:color w:val="404040"/>
          <w:sz w:val="28"/>
          <w:szCs w:val="28"/>
          <w:u w:color="404040"/>
        </w:rPr>
        <w:t xml:space="preserve"> </w:t>
      </w:r>
      <w:proofErr w:type="spellStart"/>
      <w:r>
        <w:rPr>
          <w:rStyle w:val="a6"/>
          <w:rFonts w:ascii="Times New Roman" w:hAnsi="Times New Roman"/>
          <w:color w:val="404040"/>
          <w:sz w:val="28"/>
          <w:szCs w:val="28"/>
          <w:u w:color="404040"/>
        </w:rPr>
        <w:t>Сандар</w:t>
      </w:r>
      <w:proofErr w:type="spellEnd"/>
      <w:r>
        <w:rPr>
          <w:rStyle w:val="a6"/>
          <w:rFonts w:ascii="Times New Roman" w:hAnsi="Times New Roman"/>
          <w:color w:val="404040"/>
          <w:sz w:val="28"/>
          <w:szCs w:val="28"/>
          <w:u w:color="404040"/>
        </w:rPr>
        <w:t>.</w:t>
      </w:r>
    </w:p>
    <w:p w14:paraId="399F76E7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Участие в Лего-фестивале</w:t>
      </w:r>
      <w:r>
        <w:rPr>
          <w:rStyle w:val="a6"/>
          <w:rFonts w:ascii="Times New Roman" w:hAnsi="Times New Roman"/>
          <w:sz w:val="28"/>
          <w:szCs w:val="28"/>
        </w:rPr>
        <w:t xml:space="preserve"> проводимым Сетевым инновационным объединением ДОУ г. Якутска. Воспитанники отмечены сертификатами. </w:t>
      </w:r>
    </w:p>
    <w:p w14:paraId="35A14653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Участие в совместном проекте детских садов:</w:t>
      </w:r>
      <w:r>
        <w:rPr>
          <w:rStyle w:val="a6"/>
          <w:rFonts w:ascii="Times New Roman" w:hAnsi="Times New Roman"/>
          <w:sz w:val="28"/>
          <w:szCs w:val="28"/>
        </w:rPr>
        <w:t xml:space="preserve"> «Акварелька» НПК с. Намцы,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ЯПК,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Лингва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в онлайн-журнале, посвящённому Дню русского языка - 6 июня, в день рождения великого русского поэта А. С. Пушкина.</w:t>
      </w:r>
    </w:p>
    <w:p w14:paraId="07139FCB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Ко дню русского языка, участие в городском дистанционном конкурсе </w:t>
      </w:r>
      <w:r>
        <w:rPr>
          <w:rStyle w:val="a6"/>
          <w:rFonts w:ascii="Times New Roman" w:hAnsi="Times New Roman"/>
          <w:sz w:val="28"/>
          <w:szCs w:val="28"/>
        </w:rPr>
        <w:t xml:space="preserve">стихов русских поэтов в исполнении детей дошкольного возраста. Воспитанники отмечены сертификатами. </w:t>
      </w:r>
    </w:p>
    <w:p w14:paraId="16E5E6B8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Участие воспитанников в акции «Спасибо деду за победу»,</w:t>
      </w:r>
      <w:r>
        <w:rPr>
          <w:rStyle w:val="a6"/>
          <w:rFonts w:ascii="Times New Roman" w:hAnsi="Times New Roman"/>
          <w:sz w:val="28"/>
          <w:szCs w:val="28"/>
        </w:rPr>
        <w:t xml:space="preserve"> проводимом Детско-юношеской библиотекой «Школьный мир».</w:t>
      </w:r>
    </w:p>
    <w:p w14:paraId="0CD0EE9F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Республиканский дистанционный конкурсе детских рисунков «Золотая осень глазами детьми" </w:t>
      </w:r>
      <w:r>
        <w:rPr>
          <w:rStyle w:val="a6"/>
          <w:rFonts w:ascii="Times New Roman" w:hAnsi="Times New Roman"/>
          <w:sz w:val="28"/>
          <w:szCs w:val="28"/>
        </w:rPr>
        <w:t>(сентябрь) отмечены сертификатами участника;</w:t>
      </w:r>
    </w:p>
    <w:p w14:paraId="465F1211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III Городской Конкурс песни среди воспитанников дошкольных образовательных учреждений «WE CAN SINGIN IN ENCLISH»</w:t>
      </w:r>
      <w:r>
        <w:rPr>
          <w:rStyle w:val="a6"/>
          <w:rFonts w:ascii="Times New Roman" w:hAnsi="Times New Roman"/>
          <w:sz w:val="28"/>
          <w:szCs w:val="28"/>
        </w:rPr>
        <w:t xml:space="preserve"> (ноябрь) отмечены дипломом победителя 3 степени (Попова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Айсена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Петрова Соня, Слепцова Люда, Кузьмина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Сайыына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Окороков Ваня, Окороков Ян); </w:t>
      </w:r>
    </w:p>
    <w:p w14:paraId="4844FAE1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В целях распространения опыта педагогического мастерства воспитатели приняли участие в городском конкурсе «Палитра педагогического мастерства».</w:t>
      </w:r>
      <w:r>
        <w:rPr>
          <w:rStyle w:val="a6"/>
          <w:rFonts w:ascii="Times New Roman" w:hAnsi="Times New Roman"/>
          <w:sz w:val="28"/>
          <w:szCs w:val="28"/>
        </w:rPr>
        <w:t xml:space="preserve"> (с 1 по 20 ноября). Отмечены дипломами в номинации "Методическая разработка": диплом I степени - Слепцова Татьяна Егоровна, диплом III степени - Васильева Алена Анатольевна; в номинации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"Открытое мероприятие для педагогов" диплом III степени Дмитриева Наталия Петровна.  </w:t>
      </w:r>
    </w:p>
    <w:p w14:paraId="19596860" w14:textId="77777777" w:rsidR="0095546F" w:rsidRDefault="0095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5EE2A" w14:textId="77777777" w:rsidR="0095546F" w:rsidRDefault="00D36084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ДОПОЛНИТЕЛЬНОЕ ОБРАЗОВАНИЕ</w:t>
      </w:r>
    </w:p>
    <w:p w14:paraId="7C8E7913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ГАУ ДО РС(Я)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ЦОиОД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«Сосновый бор» в образовательной деятельности участникам смены предлагаются занятия по следующим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направлениям  дополнительного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образования:</w:t>
      </w:r>
    </w:p>
    <w:p w14:paraId="00C7DA79" w14:textId="77777777" w:rsidR="0095546F" w:rsidRDefault="00D36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Социально-педагогическое (Студия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Lingua</w:t>
      </w:r>
      <w:r>
        <w:rPr>
          <w:rStyle w:val="a6"/>
          <w:rFonts w:ascii="Times New Roman" w:hAnsi="Times New Roman"/>
          <w:sz w:val="28"/>
          <w:szCs w:val="28"/>
        </w:rPr>
        <w:t>&amp;</w:t>
      </w:r>
      <w:r>
        <w:rPr>
          <w:rStyle w:val="a6"/>
          <w:rFonts w:ascii="Times New Roman" w:hAnsi="Times New Roman"/>
          <w:sz w:val="28"/>
          <w:szCs w:val="28"/>
          <w:lang w:val="en-US"/>
        </w:rPr>
        <w:t>Social</w:t>
      </w:r>
      <w:r>
        <w:rPr>
          <w:rStyle w:val="a6"/>
          <w:rFonts w:ascii="Times New Roman" w:hAnsi="Times New Roman"/>
          <w:sz w:val="28"/>
          <w:szCs w:val="28"/>
        </w:rPr>
        <w:t>) – Детский медиацентр (пресс-центр) «Журналистика», «Мир психологии», «Академия лидера».</w:t>
      </w:r>
    </w:p>
    <w:p w14:paraId="0E14FE25" w14:textId="77777777" w:rsidR="0095546F" w:rsidRDefault="00D36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(Студия АРТ) – Арт-студия «Волшебная кисть», «Живая музыка», «Живопись».</w:t>
      </w:r>
    </w:p>
    <w:p w14:paraId="56668F08" w14:textId="77777777" w:rsidR="0095546F" w:rsidRDefault="00D36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Физкультурно-спортивное - «</w:t>
      </w:r>
      <w:proofErr w:type="spellStart"/>
      <w:r>
        <w:rPr>
          <w:rFonts w:ascii="Times New Roman" w:hAnsi="Times New Roman"/>
          <w:sz w:val="28"/>
          <w:szCs w:val="28"/>
        </w:rPr>
        <w:t>Суолдьут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78A1716" w14:textId="77777777" w:rsidR="0095546F" w:rsidRDefault="00D36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Техническое – «Робототехника», «3</w:t>
      </w:r>
      <w:r>
        <w:rPr>
          <w:rStyle w:val="a6"/>
          <w:rFonts w:ascii="Times New Roman" w:hAnsi="Times New Roman"/>
          <w:sz w:val="28"/>
          <w:szCs w:val="28"/>
          <w:lang w:val="en-US"/>
        </w:rPr>
        <w:t>d</w:t>
      </w:r>
      <w:r>
        <w:rPr>
          <w:rStyle w:val="a6"/>
          <w:rFonts w:ascii="Times New Roman" w:hAnsi="Times New Roman"/>
          <w:sz w:val="28"/>
          <w:szCs w:val="28"/>
        </w:rPr>
        <w:t xml:space="preserve"> моделирование»</w:t>
      </w:r>
    </w:p>
    <w:p w14:paraId="47A47BD0" w14:textId="77777777" w:rsidR="0095546F" w:rsidRDefault="00D36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Естественнонаучное - «Среда обитания». </w:t>
      </w: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439"/>
        <w:gridCol w:w="829"/>
        <w:gridCol w:w="1135"/>
        <w:gridCol w:w="1132"/>
        <w:gridCol w:w="1203"/>
        <w:gridCol w:w="1022"/>
        <w:gridCol w:w="782"/>
      </w:tblGrid>
      <w:tr w:rsidR="0095546F" w14:paraId="51B673BC" w14:textId="77777777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A5B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3E6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Название смен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2A2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D1F3" w14:textId="77777777" w:rsidR="0095546F" w:rsidRDefault="009554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90356" w14:textId="77777777" w:rsidR="0095546F" w:rsidRDefault="009554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1CC9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2883B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Ученико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-часов всего</w:t>
            </w:r>
          </w:p>
        </w:tc>
        <w:tc>
          <w:tcPr>
            <w:tcW w:w="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354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 том числе по направлениям</w:t>
            </w:r>
          </w:p>
        </w:tc>
      </w:tr>
      <w:tr w:rsidR="0095546F" w14:paraId="0B8D9235" w14:textId="77777777">
        <w:trPr>
          <w:trHeight w:val="150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5F1" w14:textId="77777777" w:rsidR="0095546F" w:rsidRDefault="0095546F"/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95CE" w14:textId="77777777" w:rsidR="0095546F" w:rsidRDefault="0095546F"/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BEDA" w14:textId="77777777" w:rsidR="0095546F" w:rsidRDefault="0095546F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81D1" w14:textId="77777777" w:rsidR="0095546F" w:rsidRDefault="0095546F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19D9" w14:textId="77777777" w:rsidR="0095546F" w:rsidRDefault="0095546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A7B65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Социально-педагоги</w:t>
            </w:r>
          </w:p>
          <w:p w14:paraId="15AC71D7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F5AA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</w:p>
          <w:p w14:paraId="47B839D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венное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116D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Физкуль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9430A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</w:tc>
      </w:tr>
      <w:tr w:rsidR="0095546F" w14:paraId="0475B614" w14:textId="77777777">
        <w:trPr>
          <w:trHeight w:val="6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A36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E9134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Профстарт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5224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13 - 22 января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1B67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F2E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8586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9BE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2073,6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BCCA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2764,8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8380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2073,6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918E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1674</w:t>
            </w:r>
          </w:p>
        </w:tc>
      </w:tr>
      <w:tr w:rsidR="0095546F" w14:paraId="43C7BC50" w14:textId="77777777">
        <w:trPr>
          <w:trHeight w:val="6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C74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AAF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Моя Республика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499D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27 января - 05 февраля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E45D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0B3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6901,2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38BC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1684,8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4748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2246,4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07DD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24C8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1350</w:t>
            </w:r>
          </w:p>
        </w:tc>
      </w:tr>
      <w:tr w:rsidR="0095546F" w14:paraId="4AC8E9C0" w14:textId="77777777">
        <w:trPr>
          <w:trHeight w:val="6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0109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A692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Мы – будущее России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91E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10 - 19 февраля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AF0A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784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7722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3AB0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736A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87E8D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C748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1566</w:t>
            </w:r>
          </w:p>
        </w:tc>
      </w:tr>
      <w:tr w:rsidR="0095546F" w14:paraId="18D3DBC8" w14:textId="77777777">
        <w:trPr>
          <w:trHeight w:val="6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C475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81B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Арт-инжиниринг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306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25 февраля - 05 марта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220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2FA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5184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0455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330B5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6519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45A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95546F" w14:paraId="48B0B7DA" w14:textId="77777777">
        <w:trPr>
          <w:trHeight w:val="3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33F7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71186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Экофест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123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10 марта  - 17 марта 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1F0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30ED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7623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DD40E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F78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B2BC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B51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1575</w:t>
            </w:r>
          </w:p>
        </w:tc>
      </w:tr>
      <w:tr w:rsidR="0095546F" w14:paraId="67032859" w14:textId="77777777">
        <w:trPr>
          <w:trHeight w:val="31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FC2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B1A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Дети Арктики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B6A1" w14:textId="77777777" w:rsidR="0095546F" w:rsidRDefault="0095546F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F93C" w14:textId="77777777" w:rsidR="0095546F" w:rsidRDefault="0095546F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35DC" w14:textId="77777777" w:rsidR="0095546F" w:rsidRDefault="0095546F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0234" w14:textId="77777777" w:rsidR="0095546F" w:rsidRDefault="0095546F"/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5118" w14:textId="77777777" w:rsidR="0095546F" w:rsidRDefault="0095546F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D525" w14:textId="77777777" w:rsidR="0095546F" w:rsidRDefault="0095546F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499" w14:textId="77777777" w:rsidR="0095546F" w:rsidRDefault="0095546F"/>
        </w:tc>
      </w:tr>
      <w:tr w:rsidR="0095546F" w14:paraId="295765A3" w14:textId="77777777">
        <w:trPr>
          <w:trHeight w:val="430"/>
        </w:trPr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C53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6B2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9C6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36016,2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B7BE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8888,4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C0D3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11059,2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3F76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8823,6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5F6B" w14:textId="77777777" w:rsidR="0095546F" w:rsidRDefault="00D36084">
            <w:pPr>
              <w:spacing w:after="0" w:line="240" w:lineRule="auto"/>
              <w:jc w:val="right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7245</w:t>
            </w:r>
          </w:p>
        </w:tc>
      </w:tr>
    </w:tbl>
    <w:tbl>
      <w:tblPr>
        <w:tblpPr w:leftFromText="180" w:rightFromText="180" w:vertAnchor="text" w:horzAnchor="page" w:tblpX="1136" w:tblpY="-2697"/>
        <w:tblW w:w="10469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34"/>
        <w:gridCol w:w="3800"/>
        <w:gridCol w:w="3571"/>
        <w:gridCol w:w="1964"/>
      </w:tblGrid>
      <w:tr w:rsidR="004571F6" w:rsidRPr="004571F6" w14:paraId="444A3DAE" w14:textId="77777777" w:rsidTr="004571F6">
        <w:trPr>
          <w:trHeight w:val="1313"/>
        </w:trPr>
        <w:tc>
          <w:tcPr>
            <w:tcW w:w="113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60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0FF8" w14:textId="77777777" w:rsidR="004571F6" w:rsidRPr="001C2D5B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D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60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858A" w14:textId="77777777" w:rsidR="004571F6" w:rsidRPr="001C2D5B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D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Смены</w:t>
            </w:r>
          </w:p>
        </w:tc>
        <w:tc>
          <w:tcPr>
            <w:tcW w:w="3571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60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0747" w14:textId="77777777" w:rsidR="004571F6" w:rsidRPr="001C2D5B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D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1964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60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0A49" w14:textId="77777777" w:rsidR="004571F6" w:rsidRPr="001C2D5B" w:rsidRDefault="004571F6" w:rsidP="001C2D5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2D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Госзадание</w:t>
            </w:r>
            <w:proofErr w:type="spellEnd"/>
          </w:p>
        </w:tc>
      </w:tr>
      <w:tr w:rsidR="004571F6" w:rsidRPr="004571F6" w14:paraId="6C0DD73E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D07A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BDB3A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Профстарт</w:t>
            </w:r>
            <w:proofErr w:type="spellEnd"/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660B3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  -   22 января 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96AAB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4571F6" w:rsidRPr="004571F6" w14:paraId="4ECECF97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75D68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7509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республика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FBD40D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 января - 5 февраля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02C1BA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571F6" w:rsidRPr="004571F6" w14:paraId="3CDE9BA8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EB795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5C644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- будущее России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23F15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 -</w:t>
            </w:r>
            <w:proofErr w:type="gramEnd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19 февраля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EECA96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4571F6" w:rsidRPr="004571F6" w14:paraId="1A022301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65A97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E358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Арт-инжиниринг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E8AB14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 февраля - 5 марта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F7DDBB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571F6" w:rsidRPr="004571F6" w14:paraId="3D21DC76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5AF8F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CE4C0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Экофест</w:t>
            </w:r>
            <w:proofErr w:type="spellEnd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/Дети Арктики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5097DA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gramStart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марта  -</w:t>
            </w:r>
            <w:proofErr w:type="gramEnd"/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 марта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DE7B02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4571F6" w:rsidRPr="004571F6" w14:paraId="4CD333B6" w14:textId="77777777" w:rsidTr="004571F6">
        <w:trPr>
          <w:trHeight w:val="62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36173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E56AA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Поколение Х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F8215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октября – 20 октября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E6707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4571F6" w:rsidRPr="004571F6" w14:paraId="612EC5DB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3A17C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7001E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Легкое дыхание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9C5237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декабря – 18 декабря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B0796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571F6" w:rsidRPr="004571F6" w14:paraId="7AB84681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93D85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A04CA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Легкое дыхание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467B53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декабря – 28 декабря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F5CCA3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4571F6" w:rsidRPr="004571F6" w14:paraId="076CADD1" w14:textId="77777777" w:rsidTr="004571F6">
        <w:trPr>
          <w:trHeight w:val="450"/>
        </w:trPr>
        <w:tc>
          <w:tcPr>
            <w:tcW w:w="1134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5B30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21099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4472C4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39D7E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DB16E" w14:textId="77777777" w:rsidR="004571F6" w:rsidRPr="004571F6" w:rsidRDefault="004571F6" w:rsidP="004571F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</w:p>
        </w:tc>
      </w:tr>
    </w:tbl>
    <w:p w14:paraId="7900FEA0" w14:textId="77777777" w:rsidR="004571F6" w:rsidRDefault="004571F6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p w14:paraId="18E2E8EC" w14:textId="79A2E390" w:rsidR="0095546F" w:rsidRDefault="004571F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За 2020 год проведено очных 8</w:t>
      </w:r>
      <w:r w:rsidR="00D36084">
        <w:rPr>
          <w:rStyle w:val="a6"/>
          <w:rFonts w:ascii="Times New Roman" w:hAnsi="Times New Roman"/>
          <w:sz w:val="28"/>
          <w:szCs w:val="28"/>
        </w:rPr>
        <w:t xml:space="preserve"> профильных смен с общим охва</w:t>
      </w:r>
      <w:r>
        <w:rPr>
          <w:rStyle w:val="a6"/>
          <w:rFonts w:ascii="Times New Roman" w:hAnsi="Times New Roman"/>
          <w:sz w:val="28"/>
          <w:szCs w:val="28"/>
        </w:rPr>
        <w:t xml:space="preserve">том 762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 xml:space="preserve">ребенка </w:t>
      </w:r>
      <w:r w:rsidR="00D36084">
        <w:rPr>
          <w:rStyle w:val="a6"/>
          <w:rFonts w:ascii="Times New Roman" w:hAnsi="Times New Roman"/>
          <w:sz w:val="28"/>
          <w:szCs w:val="28"/>
        </w:rPr>
        <w:t xml:space="preserve"> из</w:t>
      </w:r>
      <w:proofErr w:type="gramEnd"/>
      <w:r w:rsidR="00D36084">
        <w:rPr>
          <w:rStyle w:val="a6"/>
          <w:rFonts w:ascii="Times New Roman" w:hAnsi="Times New Roman"/>
          <w:sz w:val="28"/>
          <w:szCs w:val="28"/>
        </w:rPr>
        <w:t xml:space="preserve"> 25 муниципальных районов Республики Саха (Якутия) и ГО «город Якутск». </w:t>
      </w:r>
    </w:p>
    <w:p w14:paraId="540E5CE1" w14:textId="77777777" w:rsidR="0095546F" w:rsidRDefault="0095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E17F4" w14:textId="77777777" w:rsidR="0095546F" w:rsidRDefault="00955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D4256" w14:textId="77777777" w:rsidR="004571F6" w:rsidRDefault="004571F6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p w14:paraId="2216B18A" w14:textId="77777777" w:rsidR="004571F6" w:rsidRDefault="004571F6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p w14:paraId="5BA5BBDF" w14:textId="77777777" w:rsidR="004571F6" w:rsidRDefault="004571F6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p w14:paraId="61448397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Вместе с тем, руководствуясь протоколом Республиканской межведомственной комиссии по обеспечению отдыха детей и их оздоровления от 05.06.2020г №Пр-62-П5, Центром организована и проведена работа по разработке Методических рекомендаций по организации работы организаций отдыха детей и их оздоровления в Республике Саха (Якутия) в условиях сохранения рисков распространения COVID-19, в соответствии с которыми Центр приступил к реализации госуслуг в дистанционном формате. За 2020 год реализованы следующие дистанционные образовательные курсы с охватом 2979 детей: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"/>
        <w:gridCol w:w="5717"/>
        <w:gridCol w:w="1380"/>
        <w:gridCol w:w="1739"/>
      </w:tblGrid>
      <w:tr w:rsidR="0095546F" w14:paraId="1DEA2B4C" w14:textId="77777777">
        <w:trPr>
          <w:trHeight w:val="6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916D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№ п/п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026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661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423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ученико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-часов</w:t>
            </w:r>
          </w:p>
        </w:tc>
      </w:tr>
      <w:tr w:rsidR="0095546F" w14:paraId="0AB1889D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CAF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3794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Сосновские каникулы 1 сезон  (8 рабочих дней) с 1 по 10 июня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29A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629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11980,8</w:t>
            </w:r>
          </w:p>
        </w:tc>
      </w:tr>
      <w:tr w:rsidR="0095546F" w14:paraId="13712610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9A4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51B7D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Сосновские каникулы 2 сезон (10 рабочих дней) с 15 по 28 июня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5CC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49D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13860</w:t>
            </w:r>
          </w:p>
        </w:tc>
      </w:tr>
      <w:tr w:rsidR="0095546F" w14:paraId="2F2B043D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DC9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3C60C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Межрайонные Онлайн игры 3 сезон (6 рабочих дней) с 6 по 15 июля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A1B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A2E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1816,5</w:t>
            </w:r>
          </w:p>
        </w:tc>
      </w:tr>
      <w:tr w:rsidR="0095546F" w14:paraId="16F86891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E5D1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63FC0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Сосновские каникулы 4 сезон  (6 рабочих дней)   с 20 по 29 июля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8A76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0D2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1988,6</w:t>
            </w:r>
          </w:p>
        </w:tc>
      </w:tr>
      <w:tr w:rsidR="0095546F" w14:paraId="181FE954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047C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C97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Август открытий 5 сезон (6 рабочих дней) с 5 по 14 августа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10C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620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6701,6</w:t>
            </w:r>
          </w:p>
        </w:tc>
      </w:tr>
      <w:tr w:rsidR="0095546F" w14:paraId="1107E45A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05F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6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D03F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Август открытий 6 сезон (6 рабочих дней) с 16 по 28 августа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B4B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84D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2649,6</w:t>
            </w:r>
          </w:p>
        </w:tc>
      </w:tr>
      <w:tr w:rsidR="0095546F" w14:paraId="2FA80CA7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FA6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7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72E78" w14:textId="77777777" w:rsidR="0095546F" w:rsidRDefault="00D36084">
            <w:pPr>
              <w:spacing w:after="0" w:line="240" w:lineRule="auto"/>
            </w:pPr>
            <w:proofErr w:type="spellStart"/>
            <w:r>
              <w:rPr>
                <w:rStyle w:val="a6"/>
                <w:rFonts w:ascii="Times New Roman" w:hAnsi="Times New Roman"/>
              </w:rPr>
              <w:t>Развивайка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7 сезон (6 рабочих дней) с 1 по 6 сентября (Сочи)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89A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F61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3456</w:t>
            </w:r>
          </w:p>
        </w:tc>
      </w:tr>
      <w:tr w:rsidR="0095546F" w14:paraId="20117FBA" w14:textId="77777777">
        <w:trPr>
          <w:trHeight w:val="4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27F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7C56" w14:textId="77777777" w:rsidR="0095546F" w:rsidRDefault="00D36084">
            <w:pPr>
              <w:spacing w:after="0" w:line="240" w:lineRule="auto"/>
            </w:pPr>
            <w:proofErr w:type="spellStart"/>
            <w:r>
              <w:rPr>
                <w:rStyle w:val="a6"/>
                <w:rFonts w:ascii="Times New Roman" w:hAnsi="Times New Roman"/>
              </w:rPr>
              <w:t>Развивайка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7 сезон (6 рабочих дней) с 3 по 12 сентября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B2E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229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950,4</w:t>
            </w:r>
          </w:p>
        </w:tc>
      </w:tr>
      <w:tr w:rsidR="0095546F" w14:paraId="341035F7" w14:textId="77777777">
        <w:trPr>
          <w:trHeight w:val="4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D4F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9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E69E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Классная смена 8 сезон (6 рабочих дней) с 18-27 сентября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2D2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8D9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2217,6</w:t>
            </w:r>
          </w:p>
        </w:tc>
      </w:tr>
      <w:tr w:rsidR="0095546F" w14:paraId="09C0E5AE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1E5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F919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Будь с нами 9 сезон (6 рабочих дней) с 29 по 4 октября (Сочи)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19E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D3B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2304</w:t>
            </w:r>
          </w:p>
        </w:tc>
      </w:tr>
      <w:tr w:rsidR="0095546F" w14:paraId="5A3D3976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01A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43B69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Будь с нами 9 сезон (6 рабочих дней) с 1 по 6 октября (Океан)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7F98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3D0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1900,8</w:t>
            </w:r>
          </w:p>
        </w:tc>
      </w:tr>
      <w:tr w:rsidR="0095546F" w14:paraId="42D0D4A0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2457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10CFB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Будь с нами 9 сезон (10 рабочих дней) с 7 по 20 октября (Океан)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A5C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2CF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2376</w:t>
            </w:r>
          </w:p>
        </w:tc>
      </w:tr>
      <w:tr w:rsidR="0095546F" w14:paraId="615B5958" w14:textId="77777777">
        <w:trPr>
          <w:trHeight w:val="4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D03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6DDB9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Будь с нами 9 сезон (10 рабочих дней) с 7 по 20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DE1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268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7434</w:t>
            </w:r>
          </w:p>
        </w:tc>
      </w:tr>
      <w:tr w:rsidR="0095546F" w14:paraId="74452B50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5D5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14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7F76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Цифровое поколение 10 сезон (10 рабочих дней) с 26 октября по 8 ноября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8A9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899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18342</w:t>
            </w:r>
          </w:p>
        </w:tc>
      </w:tr>
      <w:tr w:rsidR="0095546F" w14:paraId="732C2EA5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848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15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7786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Медиа-смена 11 сезон (10 рабочих дней) с 12 по 25 ноября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12A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EC6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18036</w:t>
            </w:r>
          </w:p>
        </w:tc>
      </w:tr>
      <w:tr w:rsidR="0095546F" w14:paraId="6762970E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655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16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1FCF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Я лидер 12 сезон (10 рабочих дней) с 30 ноября по 12 декабря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3A8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AC8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15426</w:t>
            </w:r>
          </w:p>
        </w:tc>
      </w:tr>
      <w:tr w:rsidR="0095546F" w14:paraId="226587DF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DB4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17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D77C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Профильная смена Легкое дыхание (10 рабочих дней) с 5 декабря – 18 декабря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7D57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2D5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5760</w:t>
            </w:r>
          </w:p>
        </w:tc>
      </w:tr>
      <w:tr w:rsidR="0095546F" w14:paraId="3F2FDD06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2AC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18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4FE3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Новогоднее волшебство 13 сезон  (10 рабочих дней)   с 15 по 28 декабря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712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067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19692</w:t>
            </w:r>
          </w:p>
        </w:tc>
      </w:tr>
      <w:tr w:rsidR="0095546F" w14:paraId="2EE09F12" w14:textId="77777777">
        <w:trPr>
          <w:trHeight w:val="49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F136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19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6483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Профильная смена Легкое дыхание (5 рабочих дней) с 22 декабря – 28 декабря – 80 дет (план)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D19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DCE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1656</w:t>
            </w:r>
          </w:p>
        </w:tc>
      </w:tr>
      <w:tr w:rsidR="0095546F" w14:paraId="788FD133" w14:textId="77777777">
        <w:trPr>
          <w:trHeight w:val="3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4EA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 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C4F3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5A2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2979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6E7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138548</w:t>
            </w:r>
          </w:p>
        </w:tc>
      </w:tr>
    </w:tbl>
    <w:p w14:paraId="4059890A" w14:textId="77777777" w:rsidR="0095546F" w:rsidRDefault="0095546F">
      <w:pPr>
        <w:widowControl w:val="0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14:paraId="45EB13AF" w14:textId="77777777" w:rsidR="0095546F" w:rsidRDefault="0095546F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EEC40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На курсах реализовывались 7 программ ДО. Это курсы по техническому направлению: </w:t>
      </w:r>
    </w:p>
    <w:p w14:paraId="629A3E9F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курс «3d моделирование» учит на основе программы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SketchUp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навыкам применения компьютерных технологий в различных областях компьютерного моделирования, а также развитию пространственного мышления; </w:t>
      </w:r>
    </w:p>
    <w:p w14:paraId="52613EC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курс «Моя #Хоумлаборатория» - научные опыты в домашних условиях, занятия по естественнонаучному направлению, где дети будут наблюдать обычные с виду явления, в виде опытов,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несложных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но раскрывающих суть изучаемого процесса; </w:t>
      </w:r>
    </w:p>
    <w:p w14:paraId="77B1B95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курс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Digital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T-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Design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- направлен на обучение основам дизайна на программах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Figma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Photoshop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 ежедневными творческими заданиями каждый день, мастер-классами и фидбэк (обратной связью) к проектам от лучших дизайнеров, экспертов в IT области. </w:t>
      </w:r>
    </w:p>
    <w:p w14:paraId="7820647E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курсы по художественному направлению: «Изобрази» и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Artcreative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- это курсы живописи в разных техниках: акварель, гуашь, пастель, роспись на одежде акриловыми красками. Дети учатся основам живописи, рисуют в разных жанрах и техниках.</w:t>
      </w:r>
    </w:p>
    <w:p w14:paraId="0DBC3BF9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- увлекательный курс по-спортивному,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-краеведческому направлению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Суолдьут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- это навыки практического опыта выживания в экстремальных природных условиях, развитию физической культуры у детей. </w:t>
      </w:r>
    </w:p>
    <w:p w14:paraId="09557F3A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курсы на развитие личностных качеств «Познай себя» и «Мир психологии»: в программе курсов тренинги,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фильмотерапия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арт-терапия по раскрытию своего внутреннего потенциала, также дети узнают, что управляет действиями и поступками людей, какой структурой и свойствами обладает личность, как зарождается мотивация, также определение по психологическому типу ребенка будущую профессию. Развитие психологической культуры, развитие умения лучше понимать друг друга. </w:t>
      </w:r>
    </w:p>
    <w:p w14:paraId="2FFE774A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Курсы реализовывались по 2 – м группам: начинающие с 12:00 до 12:40 и продвинутая группа с 14:00-14:40. Группы формировались по способностям и навыкам детей в начале смены. Площадка для реализации курсов –социальная сеть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WhatsApp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Telegram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Zoom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также обучающие программы практических занятий: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Figma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Photoshop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Trello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Googlesketchupmake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по курсам технического направления. </w:t>
      </w:r>
    </w:p>
    <w:p w14:paraId="5033139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Для отслеживания посещаемости занятий, мониторинга, анализа деятельности педагогов и вожатых велся электронный журнал. Осуществлялся постоянный контроль за обучением и проводились консультации по курсам и мероприятиям онлайн-курсов в чатах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WhatsApp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Telegram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 детьми и родителями. </w:t>
      </w:r>
    </w:p>
    <w:p w14:paraId="52839385" w14:textId="77777777" w:rsidR="0095546F" w:rsidRDefault="00D3608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Школа подготовки вожатых</w:t>
      </w:r>
    </w:p>
    <w:p w14:paraId="1CBF4556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 18 по 29 мая 2020г. вожатским отрядом «Душа Севера» Центра «Сосновый бор» был проведен инструктивный онлайн курс «Онлайн-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инструктивка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вожатых 2020». Данный курс охватил 46 помощников вожатых (школьников от 14 до 17 лет), 44 вожатых (студентов 1 – 2 курсов). Курсанты обучились основам вожатского дела, ознакомились на практических занятиях с деятельностью лагерей, прослушали лекции по разным педагогическим методикам и медико-санитарному обслуживанию по новым требованиям Роспотребнадзора и учету индивидуальных физиологических и физических особенностей детей.   </w:t>
      </w:r>
    </w:p>
    <w:p w14:paraId="06038AEC" w14:textId="77777777" w:rsidR="0095546F" w:rsidRDefault="00D36084">
      <w:pPr>
        <w:pStyle w:val="A7"/>
        <w:widowControl w:val="0"/>
        <w:numPr>
          <w:ilvl w:val="0"/>
          <w:numId w:val="15"/>
        </w:numPr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ОЗДОРОВИТЕЛЬНАЯ ДЕЯТЕЛЬНОСТЬ</w:t>
      </w:r>
    </w:p>
    <w:p w14:paraId="50F52379" w14:textId="77777777" w:rsidR="0095546F" w:rsidRDefault="00D36084">
      <w:pPr>
        <w:widowControl w:val="0"/>
        <w:tabs>
          <w:tab w:val="left" w:pos="640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Центр в республике является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единственным  круглогодичным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учреждением отдыха и оздоровления детей и подростков.      </w:t>
      </w:r>
    </w:p>
    <w:p w14:paraId="675ECB72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Медицинский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блок  расположен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1  правом  крыле спального корпуса. На 1 этаже расположены кабинеты стоматолога, лечебной физкультуры, механотерапии, физиокабинет, кабинет ингаляции, кабинеты ручного и аппаратного массажа, галокамера, инфракрасная сауна, 4-камерная гальваническая ванна, сухая углекислая ванна, фитобар, изолятор, процедурный кабинет. Мощность медицинского блока 3500- 4000 процедур в смену.</w:t>
      </w:r>
    </w:p>
    <w:p w14:paraId="3AAFC33C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За отчетный период заключен 14 договоров с другими учреждениями. В рамках договора консультативная специализированная помощь осуществляется в Педиатрическом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центре  ГБУ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РС(Я) «Республиканская больница № 1-НЦМ», в ГБУ РС(Я) «Республиканский центр медицинской профилактики».</w:t>
      </w:r>
    </w:p>
    <w:p w14:paraId="03E1A11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целью привлечения дополнительных средств осуществляется работа в рамках Территориальной программы государственных гарантий бесплатного оказания гражданам медицинской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помощи  в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Республике Саха (Якутия) по детской стоматологии.</w:t>
      </w:r>
    </w:p>
    <w:p w14:paraId="01ED2C4C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Согласно приказу Министерства образования и науки Республики Саха (Якутия) от 17.03.2020 г. № 01-03/79 «О предоставлении помещений под обсерваторы», во исполнение распоряжения Главы Республики Саха (Якутия) от 12 мая 2020 г. № 171-РГ «О мерах по реализации Указа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с 18 марта по 30 июля 2020 на базе ГАУ ДО РС(Я) «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ЦОиОД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«Сосновый бор» был организован временный обсерватор для размещения лиц, контактных с больными новой коронавирусной инфекцией и прибывших из-за пределов РС(Я). Сотрудники медицинского блока Центра были временно переведены для работы в обсерваторе. </w:t>
      </w:r>
    </w:p>
    <w:p w14:paraId="02C923A6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 время работы обсерватора всего было изолировано 611 человек, из них:</w:t>
      </w:r>
    </w:p>
    <w:p w14:paraId="79694815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 прибывших из-за рубежа – 17 ч.;</w:t>
      </w:r>
    </w:p>
    <w:p w14:paraId="56FF47FB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 прибывших из регионов РФ – 290 чел.;</w:t>
      </w:r>
    </w:p>
    <w:p w14:paraId="1A795236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 контактных лиц – 304 чел.</w:t>
      </w:r>
    </w:p>
    <w:p w14:paraId="3B5395EB" w14:textId="77777777" w:rsidR="0095546F" w:rsidRDefault="00D36084">
      <w:pPr>
        <w:spacing w:after="0" w:line="240" w:lineRule="auto"/>
        <w:ind w:firstLine="567"/>
        <w:jc w:val="both"/>
        <w:outlineLvl w:val="0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1 августа по 30 октября 2020 года работали как стыковочный Центр для детей Арктики, выезжающих на отдых за пределы РС(Я), с целью безопасного нахождения перед вылетом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  медицинского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контроля за состоянием здоровья детей.  </w:t>
      </w:r>
    </w:p>
    <w:p w14:paraId="10AB29F9" w14:textId="77777777" w:rsidR="0095546F" w:rsidRDefault="00D3608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Выполнение плана профильных смен</w:t>
      </w:r>
    </w:p>
    <w:p w14:paraId="1175E185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целом оказана квалифицированная медицинская помощь детям, в том числе профилактика и реабилитация заболеваний: беседы, лекции, лечебные физические упражнения, дыхательная гимнастика, аппаратный массаж, стимуляция внутренних жизненных резервов в предупреждении и лечении болезней, вызванных вынужденной гиподинамией во время пандемии новой КВИ. При проведении оздоровительных смен использованы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кислородотерапия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галотерапия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аэрозольтерапия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заболеваниях верхних дыхательных путей, светолечение,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магнитолечение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прессотерапия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групповая психотерапия (музыкально-релаксационная), лечебная физкультура с использованием тренажеров (индивидуальные и групповые занятия) и дыхательной гимнастики, прием витаминных чаев (2 раза в день), кислородного коктейля, климатотерапия и скандинавская ходьба.</w:t>
      </w:r>
    </w:p>
    <w:p w14:paraId="7259574C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За отчетный период было произведено 8 заездов. Комплекс оздоровительных мероприятий прошли –2867 человек, из них детей 2783 д/н+ 84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взр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/н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 ГЗ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+ГК-1284+ 379  детей и подростков).</w:t>
      </w:r>
    </w:p>
    <w:p w14:paraId="6876F059" w14:textId="400EABC3" w:rsidR="0095546F" w:rsidRDefault="0095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12"/>
        <w:gridCol w:w="2582"/>
        <w:gridCol w:w="3047"/>
        <w:gridCol w:w="1373"/>
        <w:gridCol w:w="1742"/>
      </w:tblGrid>
      <w:tr w:rsidR="008C51F9" w:rsidRPr="008C51F9" w14:paraId="0AAD08FA" w14:textId="77777777" w:rsidTr="008C51F9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94E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№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6D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Смены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160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Дата проведения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659" w14:textId="07676B78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Г</w:t>
            </w:r>
            <w:r w:rsidRPr="008C51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осударственное задание</w:t>
            </w:r>
          </w:p>
        </w:tc>
      </w:tr>
      <w:tr w:rsidR="008C51F9" w:rsidRPr="008C51F9" w14:paraId="7A90ECE0" w14:textId="77777777" w:rsidTr="008C51F9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0B7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B0E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280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4A2" w14:textId="04D0DE2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</w:t>
            </w:r>
            <w:r w:rsidRPr="008C51F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лан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42B" w14:textId="5DBA18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Выполнение</w:t>
            </w:r>
          </w:p>
        </w:tc>
      </w:tr>
      <w:tr w:rsidR="008C51F9" w:rsidRPr="008C51F9" w14:paraId="05016335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39D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9CA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Профстарт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65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13   -   22 января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84E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CD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127</w:t>
            </w:r>
          </w:p>
        </w:tc>
      </w:tr>
      <w:tr w:rsidR="008C51F9" w:rsidRPr="008C51F9" w14:paraId="606CF88E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CF9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015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Моя Республика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53D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27 января - 5 февраля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650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3A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102</w:t>
            </w:r>
          </w:p>
        </w:tc>
      </w:tr>
      <w:tr w:rsidR="008C51F9" w:rsidRPr="008C51F9" w14:paraId="792CB2DF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F14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6E5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Мы – будущее России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6D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10  -   19 февраля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D53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D53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119</w:t>
            </w:r>
          </w:p>
        </w:tc>
      </w:tr>
      <w:tr w:rsidR="008C51F9" w:rsidRPr="008C51F9" w14:paraId="17CC6DF2" w14:textId="77777777" w:rsidTr="008C51F9">
        <w:trPr>
          <w:trHeight w:val="6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09A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D12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Арт-инжиниринг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F4E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25 февраля - 5 марта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663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1F8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</w:tr>
      <w:tr w:rsidR="008C51F9" w:rsidRPr="008C51F9" w14:paraId="6DDFD774" w14:textId="77777777" w:rsidTr="008C51F9">
        <w:trPr>
          <w:trHeight w:val="6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EE5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096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Экофест</w:t>
            </w:r>
            <w:proofErr w:type="spellEnd"/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/ Дети Арктики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94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10 марта  - 17 марта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980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141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8F5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141</w:t>
            </w:r>
          </w:p>
        </w:tc>
      </w:tr>
      <w:tr w:rsidR="008C51F9" w:rsidRPr="008C51F9" w14:paraId="79873AB2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5EE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F38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Поколение Х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F3A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7 октября – 20 октября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5E4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C01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33</w:t>
            </w:r>
          </w:p>
        </w:tc>
      </w:tr>
      <w:tr w:rsidR="008C51F9" w:rsidRPr="008C51F9" w14:paraId="2D5DE55F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413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F04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Легкое дыхание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EC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5 декабря – 18 декабря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2A1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9F02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</w:tr>
      <w:tr w:rsidR="008C51F9" w:rsidRPr="008C51F9" w14:paraId="5F8F9EC1" w14:textId="77777777" w:rsidTr="008C51F9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898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2D8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Легкое дыхание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814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22 декабря – 28 декабря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86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97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dr w:val="none" w:sz="0" w:space="0" w:color="auto"/>
              </w:rPr>
              <w:t>80</w:t>
            </w:r>
          </w:p>
        </w:tc>
      </w:tr>
      <w:tr w:rsidR="008C51F9" w:rsidRPr="008C51F9" w14:paraId="07175DDC" w14:textId="77777777" w:rsidTr="008C51F9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419C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bdr w:val="none" w:sz="0" w:space="0" w:color="auto"/>
              </w:rPr>
            </w:pPr>
            <w:r w:rsidRPr="008C51F9">
              <w:rPr>
                <w:rFonts w:eastAsia="Times New Roman" w:cs="Calibri"/>
                <w:b/>
                <w:bCs/>
                <w:bdr w:val="none" w:sz="0" w:space="0" w:color="auto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BF1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Итого: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DD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bdr w:val="none" w:sz="0" w:space="0" w:color="auto"/>
              </w:rPr>
            </w:pPr>
            <w:r w:rsidRPr="008C51F9">
              <w:rPr>
                <w:rFonts w:eastAsia="Times New Roman" w:cs="Calibri"/>
                <w:b/>
                <w:bCs/>
                <w:bdr w:val="none" w:sz="0" w:space="0" w:color="aut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1F7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762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E8B" w14:textId="77777777" w:rsidR="008C51F9" w:rsidRPr="008C51F9" w:rsidRDefault="008C51F9" w:rsidP="008C5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8C51F9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762</w:t>
            </w:r>
          </w:p>
        </w:tc>
      </w:tr>
    </w:tbl>
    <w:p w14:paraId="0DE03115" w14:textId="77777777" w:rsidR="008C51F9" w:rsidRDefault="008C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EF7C58" w14:textId="19BC5264" w:rsidR="0095546F" w:rsidRDefault="00D36084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</w:t>
      </w:r>
    </w:p>
    <w:p w14:paraId="5D18C372" w14:textId="77777777" w:rsidR="0095546F" w:rsidRDefault="00D3608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Структура общей заболеваемости детей и подростков по </w:t>
      </w:r>
      <w:proofErr w:type="gramStart"/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ГЗ  за</w:t>
      </w:r>
      <w:proofErr w:type="gramEnd"/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 г</w:t>
      </w:r>
    </w:p>
    <w:p w14:paraId="1A0EDFBB" w14:textId="77777777" w:rsidR="0095546F" w:rsidRDefault="00D36084">
      <w:pPr>
        <w:pStyle w:val="A7"/>
        <w:spacing w:before="0"/>
        <w:ind w:left="36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Распределение детей по нозологическим формам.                                              </w:t>
      </w:r>
    </w:p>
    <w:tbl>
      <w:tblPr>
        <w:tblStyle w:val="TableNormal"/>
        <w:tblW w:w="934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3"/>
        <w:gridCol w:w="1416"/>
        <w:gridCol w:w="992"/>
        <w:gridCol w:w="1416"/>
        <w:gridCol w:w="992"/>
      </w:tblGrid>
      <w:tr w:rsidR="0095546F" w14:paraId="3FA0175F" w14:textId="77777777" w:rsidTr="008C51F9">
        <w:trPr>
          <w:trHeight w:val="261"/>
          <w:jc w:val="right"/>
        </w:trPr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D5BC" w14:textId="77777777" w:rsidR="0095546F" w:rsidRDefault="00D36084">
            <w:pPr>
              <w:pStyle w:val="A7"/>
              <w:spacing w:before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МКБ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67D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7-14 лет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5A3A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15-18 лет</w:t>
            </w:r>
          </w:p>
        </w:tc>
      </w:tr>
      <w:tr w:rsidR="0095546F" w14:paraId="056CFD70" w14:textId="77777777" w:rsidTr="008C51F9">
        <w:trPr>
          <w:trHeight w:val="261"/>
          <w:jc w:val="right"/>
        </w:trPr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691B" w14:textId="77777777" w:rsidR="0095546F" w:rsidRDefault="0095546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2998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2"/>
                <w:szCs w:val="22"/>
              </w:rPr>
              <w:t>Абс.число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7E9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4C0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2"/>
                <w:szCs w:val="22"/>
              </w:rPr>
              <w:t>Абс.число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84BC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95546F" w14:paraId="3E76CC55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5CB2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крови и кроветворных органов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C8B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3F34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9E82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BB5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95546F" w14:paraId="18DE787F" w14:textId="77777777" w:rsidTr="008C51F9">
        <w:trPr>
          <w:trHeight w:val="74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1C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эндокринной системы и обмена веществ, расстройства питания (в том числе ожирение)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6BBF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3C0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AB5F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1D8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7,1</w:t>
            </w:r>
          </w:p>
        </w:tc>
      </w:tr>
      <w:tr w:rsidR="0095546F" w14:paraId="1D15F023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594F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нервной 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F5E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8BD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552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8CC9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6,25</w:t>
            </w:r>
          </w:p>
        </w:tc>
      </w:tr>
      <w:tr w:rsidR="0095546F" w14:paraId="76B3AD43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1E97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глаза и придаточного аппарата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89A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B7B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E491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61C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11,6</w:t>
            </w:r>
          </w:p>
        </w:tc>
      </w:tr>
      <w:tr w:rsidR="0095546F" w14:paraId="08578887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D65A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3401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E72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8B8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3F71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95546F" w14:paraId="473DC89B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588B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9A7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D759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49AC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2B3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95546F" w14:paraId="12943725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CF6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8E3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A29C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1C74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698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18,3</w:t>
            </w:r>
          </w:p>
        </w:tc>
      </w:tr>
      <w:tr w:rsidR="0095546F" w14:paraId="539E5961" w14:textId="77777777" w:rsidTr="008C51F9">
        <w:trPr>
          <w:trHeight w:val="50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2FA7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кожи и подкожно-жировой клетчатки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EFC3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DA5E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0969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E30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95546F" w14:paraId="0C7AE8F2" w14:textId="77777777" w:rsidTr="008C51F9">
        <w:trPr>
          <w:trHeight w:val="50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CB0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lastRenderedPageBreak/>
              <w:t>Болезни костно-мышечной системы (в том числе сколиоз и нарушение осанки)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E837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7EF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973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C525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95546F" w14:paraId="0AE9F9C9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50D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72DD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6EA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97CC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5051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95546F" w14:paraId="7AB66BB9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5D00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B1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2936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C347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3949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95546F" w14:paraId="72AF8FC2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9FFA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Врожденные аномалии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18C1" w14:textId="77777777" w:rsidR="0095546F" w:rsidRDefault="009554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8346" w14:textId="77777777" w:rsidR="0095546F" w:rsidRDefault="0095546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E222" w14:textId="77777777" w:rsidR="0095546F" w:rsidRDefault="009554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3B0" w14:textId="77777777" w:rsidR="0095546F" w:rsidRDefault="0095546F"/>
        </w:tc>
      </w:tr>
      <w:tr w:rsidR="0095546F" w14:paraId="2873194F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0A1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Системное аутоиммунное заболевание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4E68" w14:textId="77777777" w:rsidR="0095546F" w:rsidRDefault="009554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9FC8" w14:textId="77777777" w:rsidR="0095546F" w:rsidRDefault="0095546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97BF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36EF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95546F" w14:paraId="2736DF3B" w14:textId="77777777" w:rsidTr="008C51F9">
        <w:trPr>
          <w:trHeight w:val="261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52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Здоров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B173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76C5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61,6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5649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E584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42,4</w:t>
            </w:r>
          </w:p>
        </w:tc>
      </w:tr>
      <w:tr w:rsidR="0095546F" w14:paraId="25AA77EA" w14:textId="77777777" w:rsidTr="008C51F9">
        <w:trPr>
          <w:trHeight w:val="370"/>
          <w:jc w:val="right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B1F2" w14:textId="77777777" w:rsidR="0095546F" w:rsidRPr="008C51F9" w:rsidRDefault="00D36084" w:rsidP="008C51F9">
            <w:pPr>
              <w:pStyle w:val="A7"/>
              <w:spacing w:before="0" w:after="0" w:line="240" w:lineRule="auto"/>
              <w:jc w:val="center"/>
              <w:rPr>
                <w:b/>
              </w:rPr>
            </w:pPr>
            <w:r w:rsidRPr="008C51F9">
              <w:rPr>
                <w:rStyle w:val="a6"/>
                <w:rFonts w:ascii="Times New Roman" w:hAnsi="Times New Roman"/>
                <w:b/>
                <w:sz w:val="22"/>
                <w:szCs w:val="22"/>
              </w:rPr>
              <w:t>Всего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971C" w14:textId="77777777" w:rsidR="0095546F" w:rsidRPr="008C51F9" w:rsidRDefault="00D36084">
            <w:pPr>
              <w:pStyle w:val="A7"/>
              <w:spacing w:before="0" w:after="0" w:line="240" w:lineRule="auto"/>
              <w:jc w:val="center"/>
              <w:rPr>
                <w:b/>
              </w:rPr>
            </w:pPr>
            <w:r w:rsidRPr="008C51F9">
              <w:rPr>
                <w:rStyle w:val="a6"/>
                <w:rFonts w:ascii="Times New Roman" w:hAnsi="Times New Roman"/>
                <w:b/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F34C" w14:textId="77777777" w:rsidR="0095546F" w:rsidRPr="008C51F9" w:rsidRDefault="00D36084">
            <w:pPr>
              <w:pStyle w:val="A7"/>
              <w:spacing w:before="0" w:after="0" w:line="240" w:lineRule="auto"/>
              <w:jc w:val="center"/>
              <w:rPr>
                <w:b/>
              </w:rPr>
            </w:pPr>
            <w:r w:rsidRPr="008C51F9">
              <w:rPr>
                <w:rStyle w:val="a6"/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9A8D" w14:textId="77777777" w:rsidR="0095546F" w:rsidRPr="008C51F9" w:rsidRDefault="00D36084">
            <w:pPr>
              <w:pStyle w:val="A7"/>
              <w:spacing w:before="0" w:after="0" w:line="240" w:lineRule="auto"/>
              <w:jc w:val="center"/>
              <w:rPr>
                <w:b/>
              </w:rPr>
            </w:pPr>
            <w:r w:rsidRPr="008C51F9">
              <w:rPr>
                <w:rStyle w:val="a6"/>
                <w:rFonts w:ascii="Times New Roman" w:hAnsi="Times New Roman"/>
                <w:b/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FB4D" w14:textId="77777777" w:rsidR="0095546F" w:rsidRPr="008C51F9" w:rsidRDefault="00D36084">
            <w:pPr>
              <w:pStyle w:val="A7"/>
              <w:spacing w:before="0" w:after="0" w:line="240" w:lineRule="auto"/>
              <w:jc w:val="center"/>
              <w:rPr>
                <w:b/>
              </w:rPr>
            </w:pPr>
            <w:r w:rsidRPr="008C51F9">
              <w:rPr>
                <w:rStyle w:val="a6"/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76A020DE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Из таблицы видно, что количество здоровых детей больше, чем имеющих хронические заболевания в возрастной категории с 7 до 14 лет. Из них по структуре заболеваемости на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месте среди детей в возрасте от 7 до 14 лет занимают заболевания органов дыхания – 20,7% (в 2019 году – 21%),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месте - болезни глаза и придаточного аппарата – 5,5% (в 2019 году -17%);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месте – болезни кожи – 2,6% (в 2019 году болезни органов пищеварения– 7,8%), на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месте – болезни нервной системы – 2,4% (в 2019 году болезни эндокринной системы и обмена веществ, расстройства питания - 5,4%);</w:t>
      </w:r>
    </w:p>
    <w:p w14:paraId="7819D50A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Среди подростков I место занимают заболевания органов дыхания – 18,7% (в 2019 году - 17%),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место- болезни глаза и придаточного аппарата подростков- 11,6% (В 2019 году - 9,6%);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место – болезни эндокринной системы – 7,1% ( в 2019 году болезни органов пищеварения– 8,5%), на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месте – нервной системы – 6,25% (в 2019 году - 6,3%). У 1 подростка зарегистрировано следующее редкое заболевание: юношеский идиопатический артрит с HLA-В27 ассоциированный.</w:t>
      </w:r>
    </w:p>
    <w:p w14:paraId="120ECC2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развитии организма ребенка и подростка имеет существенное влияние имеет рациональное питание. С целью коррекции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витаминодефицитных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состояний, нарушенного иммунитета в Центре организуются дополнительная витаминизация третьего блюда (аскорбиновая кислота), добавления в рацион витаминизированного киселя «Витаминизированный кисель +10 витаминов». Предусмотрено потребление овощей- 250-300 гр., фруктов- 300-450 гр.</w:t>
      </w:r>
    </w:p>
    <w:p w14:paraId="5CBAE72E" w14:textId="77777777" w:rsidR="0095546F" w:rsidRDefault="00D36084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231F20"/>
          <w:sz w:val="28"/>
          <w:szCs w:val="28"/>
          <w:u w:color="231F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Впервые по РС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(Я) медицинскими работниками Центра разработана оздоровительная программа «Легкое дыхание», предназначенная детям, перенесшим коронавирусную инфекцию. Данная программа была разработана </w:t>
      </w:r>
      <w:r>
        <w:rPr>
          <w:rStyle w:val="a6"/>
          <w:rFonts w:ascii="Times New Roman" w:hAnsi="Times New Roman"/>
          <w:color w:val="231F20"/>
          <w:sz w:val="28"/>
          <w:szCs w:val="28"/>
          <w:u w:color="231F20"/>
          <w14:textOutline w14:w="12700" w14:cap="flat" w14:cmpd="sng" w14:algn="ctr">
            <w14:noFill/>
            <w14:prstDash w14:val="solid"/>
            <w14:miter w14:lim="400000"/>
          </w14:textOutline>
        </w:rPr>
        <w:t>на основании методических рекомендаций Союза реабилитологов России.</w:t>
      </w:r>
    </w:p>
    <w:p w14:paraId="0943C8F3" w14:textId="77777777" w:rsidR="0095546F" w:rsidRDefault="0095546F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80C1B6" w14:textId="77777777" w:rsidR="0095546F" w:rsidRDefault="00D36084">
      <w:pPr>
        <w:spacing w:after="0" w:line="240" w:lineRule="auto"/>
        <w:ind w:left="36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Показатели эффективности оздоровления</w:t>
      </w:r>
    </w:p>
    <w:tbl>
      <w:tblPr>
        <w:tblStyle w:val="TableNormal"/>
        <w:tblW w:w="9211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3"/>
        <w:gridCol w:w="2014"/>
        <w:gridCol w:w="2126"/>
        <w:gridCol w:w="2088"/>
      </w:tblGrid>
      <w:tr w:rsidR="0095546F" w14:paraId="7268A7CE" w14:textId="77777777">
        <w:trPr>
          <w:trHeight w:val="9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15C5" w14:textId="77777777" w:rsidR="0095546F" w:rsidRDefault="00D36084">
            <w:pPr>
              <w:spacing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Параметры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F85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Выраженный оздоровительный эффект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F56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Слабый оздоровительный эффект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FA5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Отсутствует оздоровительный эффект</w:t>
            </w:r>
          </w:p>
        </w:tc>
      </w:tr>
      <w:tr w:rsidR="0095546F" w14:paraId="7A5416A5" w14:textId="77777777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7FA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Масса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E54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647 (85%)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D1E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86 (11,2%)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319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 (3,8%)</w:t>
            </w:r>
          </w:p>
        </w:tc>
      </w:tr>
      <w:tr w:rsidR="0095546F" w14:paraId="5165E862" w14:textId="77777777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A424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Рост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B7A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620 (88,8%)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021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134 (17,6%)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163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 (1,05%)</w:t>
            </w:r>
          </w:p>
        </w:tc>
      </w:tr>
      <w:tr w:rsidR="0095546F" w14:paraId="4A0C2222" w14:textId="77777777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D33E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Динамометрия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C19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739 (97,1%)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D14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 (1,7%)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1C1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(9%)</w:t>
            </w:r>
          </w:p>
        </w:tc>
      </w:tr>
      <w:tr w:rsidR="0095546F" w14:paraId="2AD48A79" w14:textId="77777777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4299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ЖЕЛ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D60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748 (98,2%)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9A5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 (1,7%)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E69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(0,3%)</w:t>
            </w:r>
          </w:p>
        </w:tc>
      </w:tr>
      <w:tr w:rsidR="0095546F" w14:paraId="28E363C0" w14:textId="77777777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0658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ИТОГО 762 детей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354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699 (91,8%)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164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 (5,9%)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211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 (2,3%)</w:t>
            </w:r>
          </w:p>
        </w:tc>
      </w:tr>
    </w:tbl>
    <w:p w14:paraId="36768D26" w14:textId="77777777" w:rsidR="0095546F" w:rsidRDefault="0095546F">
      <w:pPr>
        <w:widowControl w:val="0"/>
        <w:spacing w:after="0" w:line="240" w:lineRule="auto"/>
        <w:ind w:left="468" w:hanging="468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11C0D2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Показатели оценки динамики физического развития выраженный оздоровительный эффект составляет по весу- 85% (2019г. – 92%, 2018г-91,5%). У детей с дефицитом массы тела к концу смены вес увеличился на 0,6% (в 2019 году на 0,2%). А у детей с избыточной массой тела - вес уменьшился на 1,5- 1,8% от исходного веса. Рост детей увеличился – у 88,8% (2019 – 87%, 2018г - 86,5%).</w:t>
      </w:r>
    </w:p>
    <w:p w14:paraId="2D1F2636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Оценка динамики функциональных возможностей дыхательной системы - показатель внешнего дыхания (ЖЕЛ) проводился с помощью воздушного спирометра. К концу смены исходное значение ЖЕЛ увеличилось на 80 и более мл, что показывает об улучшении функционального состояния, оздоровительный эффект составил - 98,2% (2019 – 97%, 2018г-96%).</w:t>
      </w:r>
    </w:p>
    <w:p w14:paraId="1F09AB1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Из показателей физической подготовленности проведено исследование максимальной мышечной силы рук (кистевая динамометрия). Увеличение силы мышц на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  кг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более  отмечалось у 97% (2019 – 95%, 2018г -96 %).</w:t>
      </w:r>
    </w:p>
    <w:p w14:paraId="50F4E05A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Комплексная оценка эффективности оздоровления детей и подростков в Центре составляет- 97,7% (2019 – 95,8%, 2018г-91,3%; 2017-96,2%), что связано со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стабильностью  работы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всех отделов в  системе организации отдыха и оздоровления, расширением оздоровительных мероприятий, в том числе для детей, перенесших новую коронавирусную инфекцию, а также с улучшением качества питания. Всего в Центре пролечено 123 ребенка, перенесших С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OVID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-19. Эффективность оздоровления составила среди них 96,5%. </w:t>
      </w:r>
    </w:p>
    <w:p w14:paraId="5D4FBE7A" w14:textId="77777777" w:rsidR="0095546F" w:rsidRDefault="0095546F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B29BB" w14:textId="77777777" w:rsidR="0095546F" w:rsidRDefault="00D36084">
      <w:pPr>
        <w:pStyle w:val="A7"/>
        <w:numPr>
          <w:ilvl w:val="0"/>
          <w:numId w:val="16"/>
        </w:numPr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КООРДИНАЦИЯ И ОРГАНИЗАЦИЯ ОТДЫХА И ОЗДОРОВЛЕНИЯ ДЕТЕЙ В РЕСПУБЛИКЕ САХА (ЯКУТИЯ)</w:t>
      </w:r>
    </w:p>
    <w:p w14:paraId="2BDB09C5" w14:textId="013C659F" w:rsidR="0095546F" w:rsidRDefault="001C2D5B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 w:rsidR="00D36084"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ложившаяся на территории РФ эпидемиологическая ситуация внесла свои коррективы. В условиях угрозы завоза и распространения коронавирусной инфекции (COVID-19) на территории Республики Саха (Якутия) мероприятия по обеспечению отдыха и оздоровления детей были скорректированы. </w:t>
      </w:r>
    </w:p>
    <w:p w14:paraId="0D12A0D0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Летняя кампания в Республике Саха (Якутия) проведена в соответствии с требованиями методических рекомендаций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 - 19», утвержденных Федеральной службой по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надзору в сфере защиты прав потребителей и благополучия человека 08 мая 2020 года.</w:t>
      </w:r>
    </w:p>
    <w:p w14:paraId="1EB001AA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Из 651 запланированных к работе организаций отдыха и оздоровления детей с прогнозным охватом 63050 детей по решению республиканского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оперштаба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РС (Я) отработали 69 лагерей с дневным пребыванием детей в 14 муниципальных районах (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Аллаиховском, Абыйском, Булунском, Горном, Момском, Жиганском, Усть-Янском, Оймяконском, Среднеколымском, Нижнеколымском, Усть-Майском, Верхоянском, Кобяйском, Томпонском</w:t>
      </w:r>
      <w:r>
        <w:rPr>
          <w:rStyle w:val="a6"/>
          <w:rFonts w:ascii="Times New Roman" w:hAnsi="Times New Roman"/>
          <w:sz w:val="28"/>
          <w:szCs w:val="28"/>
        </w:rPr>
        <w:t xml:space="preserve">) </w:t>
      </w:r>
      <w:r>
        <w:rPr>
          <w:rStyle w:val="Hyperlink1"/>
          <w:rFonts w:eastAsia="Arial Unicode MS"/>
        </w:rPr>
        <w:t xml:space="preserve">с </w:t>
      </w:r>
      <w:r>
        <w:rPr>
          <w:rStyle w:val="a6"/>
          <w:rFonts w:ascii="Times New Roman" w:hAnsi="Times New Roman"/>
          <w:sz w:val="28"/>
          <w:szCs w:val="28"/>
        </w:rPr>
        <w:t>общим охватом 1988 детей.</w:t>
      </w:r>
    </w:p>
    <w:p w14:paraId="613C8FC7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лагеря получили положительные санитарно-эпидемиологические заключения на деятельность по отдыху и оздоровлению, заключили договоры на поставку продуктов питания и проведение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дератизационных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мероприятий в соответствии с Методическими рекомендациями по организации работы организаций отдыха детей и их оздоровления в условиях сохранения рисков распространения COVID-19 Федеральной службы по надзору в сфере защиты прав потребителей и благополучия человека № МР 3.1/2.4.0185- 20 от 25.05.2020 года. Все 395 работников, привлеченных к работе в организациях отдыха детей и их оздоровления, прошли очередную гигиеническую подготовку, аттестацию и медицинский осмотр.</w:t>
      </w:r>
    </w:p>
    <w:p w14:paraId="6B64A7E5" w14:textId="77777777" w:rsidR="0095546F" w:rsidRDefault="00D36084">
      <w:pPr>
        <w:pStyle w:val="A7"/>
        <w:spacing w:before="0"/>
        <w:ind w:firstLine="705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Организованные выезды за пределы Республики Саха (Якутия)</w:t>
      </w:r>
    </w:p>
    <w:p w14:paraId="0F89FDE5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новым СанПиН от </w:t>
      </w:r>
      <w:r>
        <w:rPr>
          <w:rStyle w:val="a6"/>
          <w:rFonts w:ascii="Times New Roman" w:hAnsi="Times New Roman"/>
          <w:sz w:val="28"/>
          <w:szCs w:val="28"/>
        </w:rPr>
        <w:t>30.06.2020 №16 в составе организованных групп направлены дети, фактически проживающие на территориях, входящих в Арктическую зону РФ.</w:t>
      </w:r>
    </w:p>
    <w:p w14:paraId="3BDDFDDA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Всего направлено </w:t>
      </w:r>
      <w:r>
        <w:rPr>
          <w:rStyle w:val="a6"/>
          <w:rFonts w:ascii="Times New Roman" w:hAnsi="Times New Roman"/>
          <w:sz w:val="28"/>
          <w:szCs w:val="28"/>
        </w:rPr>
        <w:t>312 детей по линии Минобрнауки РС(Я), в т.ч.:</w:t>
      </w:r>
    </w:p>
    <w:p w14:paraId="4E606EDC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- 188 </w:t>
      </w:r>
      <w:r>
        <w:rPr>
          <w:rStyle w:val="a6"/>
          <w:rFonts w:ascii="Times New Roman" w:hAnsi="Times New Roman"/>
          <w:sz w:val="28"/>
          <w:szCs w:val="28"/>
        </w:rPr>
        <w:t>детей отдохнули в оздоровительном лагере «Зори Анапы» согласно заявкам районов;</w:t>
      </w:r>
    </w:p>
    <w:p w14:paraId="6489BF84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- 124 отдохнули во Всероссийском детском центре «Орленок» (1 ребенок не вылетел по причине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медотвода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), </w:t>
      </w:r>
    </w:p>
    <w:p w14:paraId="138523BE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 По данным Министерства здравоохранения РС </w:t>
      </w:r>
      <w:r>
        <w:rPr>
          <w:rStyle w:val="a6"/>
          <w:rFonts w:ascii="Times New Roman" w:hAnsi="Times New Roman"/>
          <w:sz w:val="28"/>
          <w:szCs w:val="28"/>
        </w:rPr>
        <w:t xml:space="preserve">(Я) по итогам летней оздоровительной кампании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выраженная  эффективность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оздоровления составила  92,9%  (1846 детей).</w:t>
      </w:r>
    </w:p>
    <w:p w14:paraId="75B8DC01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Обеспечение охвата детей летней занятостью, в том числе программами дополнительного образования</w:t>
      </w:r>
    </w:p>
    <w:p w14:paraId="4FDD041B" w14:textId="77777777" w:rsidR="0095546F" w:rsidRDefault="00D36084">
      <w:pPr>
        <w:spacing w:after="0" w:line="240" w:lineRule="auto"/>
        <w:ind w:firstLine="555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В целях организации каникулярной занятости обучающихся республики с учетом санитарно-эпидемиологической ситуации в Республике Саха 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(Якутия) в 2020 году были реализованы программы дополнительного образования детей с использованием дистанционных технологий. Организован ежедневный мониторинг.</w:t>
      </w:r>
    </w:p>
    <w:p w14:paraId="6CF34F74" w14:textId="77777777" w:rsidR="0095546F" w:rsidRDefault="00D36084">
      <w:pPr>
        <w:pStyle w:val="A7"/>
        <w:shd w:val="clear" w:color="auto" w:fill="FFFFFF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По данным мониторинга муниципальных районов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общее количество детей, охваченных всеми видами летней занятости с учетом выезда на отдых и оздоровление в составе организованных групп и с родителями за пределы республики – 140 291 (99,7 % от общей численности обучающихся 1-11 классов)</w:t>
      </w:r>
      <w:r>
        <w:rPr>
          <w:rStyle w:val="Hyperlink1"/>
          <w:rFonts w:eastAsia="Arial Unicode MS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из них:</w:t>
      </w:r>
    </w:p>
    <w:p w14:paraId="4D3C1890" w14:textId="77777777" w:rsidR="0095546F" w:rsidRDefault="00D36084">
      <w:pPr>
        <w:pStyle w:val="A7"/>
        <w:shd w:val="clear" w:color="auto" w:fill="FFFFFF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- 72 113 детей охвачены семейными формами летней занятости;</w:t>
      </w:r>
    </w:p>
    <w:p w14:paraId="15873D3B" w14:textId="77777777" w:rsidR="0095546F" w:rsidRDefault="00D36084">
      <w:pPr>
        <w:pStyle w:val="A7"/>
        <w:shd w:val="clear" w:color="auto" w:fill="FFFFFF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- 43 170 - дополнительными общеобразовательными программами с использованием дистанционных образовательных технологий; </w:t>
      </w:r>
    </w:p>
    <w:p w14:paraId="0044D003" w14:textId="77777777" w:rsidR="0095546F" w:rsidRDefault="00D36084">
      <w:pPr>
        <w:pStyle w:val="A7"/>
        <w:shd w:val="clear" w:color="auto" w:fill="FFFFFF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- 1988 в оздоровительных лагерях с дневным пребыванием;  </w:t>
      </w:r>
    </w:p>
    <w:p w14:paraId="6AECB2D1" w14:textId="77777777" w:rsidR="0095546F" w:rsidRDefault="00D36084">
      <w:pPr>
        <w:pStyle w:val="A7"/>
        <w:shd w:val="clear" w:color="auto" w:fill="FFFFFF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 12 442 - за пределами республики, в т.ч. 12 030 детей самостоятельно выехали на отдых с родителями и 312 детей в составе организованных групп по линии Минобрнауки РС (Я);</w:t>
      </w:r>
    </w:p>
    <w:p w14:paraId="1594F0D1" w14:textId="77777777" w:rsidR="0095546F" w:rsidRDefault="00D36084">
      <w:pPr>
        <w:pStyle w:val="A7"/>
        <w:tabs>
          <w:tab w:val="left" w:pos="567"/>
        </w:tabs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1"/>
          <w:rFonts w:eastAsia="Arial Unicode MS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5 403 детей по линии Министерства по физической культуре и спорту РС (Я), в т.ч.:</w:t>
      </w:r>
      <w:r>
        <w:rPr>
          <w:rStyle w:val="a6"/>
          <w:rFonts w:ascii="Times New Roman" w:hAnsi="Times New Roman"/>
          <w:sz w:val="28"/>
          <w:szCs w:val="28"/>
        </w:rPr>
        <w:tab/>
        <w:t>3 761 ребенок прошел тренировочные сборы в дистанционном формате на базе 12 подведомственных спортивных школ, Республиканского центра подготовки спортивного резерва и Училища олимпийского резерва; 1642 юных спортсменов прошли 46 онлайн – соревнований;</w:t>
      </w:r>
    </w:p>
    <w:p w14:paraId="0DE75194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- 5175 </w:t>
      </w:r>
      <w:r>
        <w:rPr>
          <w:rStyle w:val="a6"/>
          <w:rFonts w:ascii="Times New Roman" w:hAnsi="Times New Roman"/>
          <w:sz w:val="28"/>
          <w:szCs w:val="28"/>
        </w:rPr>
        <w:t>детей охвачены мероприятиями по временной занятости несовершеннолетних граждан в возрасте от 14 до 18 лет, в т.ч.: 4 986 трудоустроены, 189 несовершеннолетних были заняты в оленеводческих хозяйствах.</w:t>
      </w:r>
    </w:p>
    <w:p w14:paraId="7E315176" w14:textId="77777777" w:rsidR="0095546F" w:rsidRDefault="00D36084">
      <w:pPr>
        <w:pStyle w:val="A7"/>
        <w:tabs>
          <w:tab w:val="left" w:pos="567"/>
        </w:tabs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Принимаемые в республике меры позволили снизить количество преступлений</w:t>
      </w:r>
      <w:r>
        <w:rPr>
          <w:rStyle w:val="a6"/>
          <w:rFonts w:ascii="Times New Roman" w:hAnsi="Times New Roman"/>
          <w:sz w:val="28"/>
          <w:szCs w:val="28"/>
        </w:rPr>
        <w:t xml:space="preserve">, совершенных на территории республики несовершеннолетними в летний период (с июня по август), </w:t>
      </w:r>
      <w:r>
        <w:rPr>
          <w:rStyle w:val="Hyperlink1"/>
          <w:rFonts w:eastAsia="Arial Unicode MS"/>
        </w:rPr>
        <w:t>на 55,6%</w:t>
      </w:r>
      <w:r>
        <w:rPr>
          <w:rStyle w:val="a6"/>
          <w:rFonts w:ascii="Times New Roman" w:hAnsi="Times New Roman"/>
          <w:sz w:val="28"/>
          <w:szCs w:val="28"/>
        </w:rPr>
        <w:t xml:space="preserve"> по сравнению с аналогичным периодом предыдущего года (2020 г. – 20, 2019 г. – 45, 2018 г. – 54).</w:t>
      </w:r>
    </w:p>
    <w:p w14:paraId="450F0CA2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части проведения контрольно-надзорных мероприятий.</w:t>
      </w:r>
      <w:r>
        <w:rPr>
          <w:rStyle w:val="a6"/>
          <w:rFonts w:ascii="Times New Roman" w:hAnsi="Times New Roman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Управлением Роспотребнадзора по Республике Саха (Якутия) проведена оценка готовности  летних лагерей в условиях распространения COVID-19 с оформлением актов обследований, установлен порядок маршрутизации в медицинские организации с закреплением территориальной медицинской организации за каждым оздоровительным учреждением, созданы резервные 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места на случай экстренной госпитализации больных детей, перед открытием проведена генеральная уборка всех помещений с применением дезинфицирующих средств по вирусному режиму, создан неснижаемый запас лекарственных противовирусных препаратов, бесконтактных термометров, масок и перчаток.</w:t>
      </w:r>
    </w:p>
    <w:p w14:paraId="6D648AED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соответствии с поручением Председателя Правительства Российской Федерации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Мишустина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М.В. № ММ-П36-1945 от 18.03.2020 г., а также в связи с отсутствием заявлений граждан, сведений от организаций с указанием на нарушения при осуществлении деятельности по организации летнего отдыха, по угрозе или причинению вреда жизни и здоровью граждан, внеплановые выездные проверки в отношении организаций отдыха детей и их оздоровления не проводились. </w:t>
      </w:r>
    </w:p>
    <w:p w14:paraId="45328B67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период проведения летней оздоровительной кампании проводился мониторинг инфекционной заболеваемости детей, посещающих лагеря с дневным пребыванием. Вспышек массовых инфекционных заболеваний не зарегистрировано. Функционирования несанкционированных лагерей (не имеющих санитарно-эпидемиологические заключения, не входящих в реестр, не подавших уведомление) не выявлено.  </w:t>
      </w:r>
    </w:p>
    <w:p w14:paraId="3F1AB813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Во исполнение поручения Заместителя Председателя Правительства Российской Федерации Голиковой Т.А.</w:t>
      </w:r>
      <w:bookmarkStart w:id="0" w:name="_dx_frag_StartFragment"/>
      <w:bookmarkEnd w:id="0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 06.06.2020 г. № ТГ-П8-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5996  информация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 ходе летней оздоровительной кампании детей еженедельно направлялась в адрес ФГБОУ ДО «Федеральный центр детско-юношеского туризма и краеведения» Министерства просвещения Российской Федерации, информация по итоговому мониторингу оздоровительной кампании направлена письмом от 16.11.2020г. № 01-17/1375. </w:t>
      </w:r>
    </w:p>
    <w:p w14:paraId="7F147994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Случаев возникновения чрезвычайных ситуаций в организациях отдыха детей и их оздоровления не зафиксировано.</w:t>
      </w:r>
    </w:p>
    <w:p w14:paraId="4F892A4F" w14:textId="77777777" w:rsidR="0095546F" w:rsidRDefault="00D36084">
      <w:pPr>
        <w:pStyle w:val="A7"/>
        <w:spacing w:before="0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1"/>
          <w:rFonts w:eastAsia="Arial Unicode MS"/>
        </w:rPr>
        <w:t>Проблемные моменты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14:paraId="5C29092A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Объективные факторы по неисполнению индикативных показателей подпрограммы «Отдых детей и их оздоровления» государственной программы РС</w:t>
      </w:r>
      <w:r>
        <w:rPr>
          <w:rStyle w:val="a6"/>
          <w:rFonts w:ascii="Times New Roman" w:hAnsi="Times New Roman"/>
          <w:sz w:val="28"/>
          <w:szCs w:val="28"/>
        </w:rPr>
        <w:t>(Я) "Развитие образования РС(Я) на 2020-2024 годы и на плановый период до 2026 года" на 2020 год:</w:t>
      </w:r>
    </w:p>
    <w:p w14:paraId="2D5182C0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Отмена проведения летней оздоровительной кампании по решению муниципальных Оперативных штабов в 18 МР (Алданский, Анабарский,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Амгинский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Верхневилюйский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Вилюйский,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Жатай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Мегино-Кангаласский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Мирнинский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Намский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Нерюнгринский, Нюрбинский, Олекминский, Сунтарский, Таттинский,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Хангаласский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Усть-Алданский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Эвено-Бытантайский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г.Якутск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).  </w:t>
      </w:r>
    </w:p>
    <w:p w14:paraId="2B11C835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Не допущены к открытию организации отдыха детей (лагеря с дневным пребыванием, загородные стационарные лагеря,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-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оздоровительные лагеря, подведомственные министерства образования и науки РС (Я),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РС (Я),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минтруда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РС (Я),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минкультуры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РС (Я).</w:t>
      </w:r>
    </w:p>
    <w:p w14:paraId="643A6587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В соответствии с новым стандартом СанПиН внесены ограничительные меры при открытии организаций отдыха детей и их оздоровления (далее ЛОУ): </w:t>
      </w:r>
    </w:p>
    <w:p w14:paraId="2F55E8CD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вместимость ЛОУ сокращено на 50% от проектной мощности; </w:t>
      </w:r>
    </w:p>
    <w:p w14:paraId="0DD0C483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наличие койко-мест в детских инфекционных отделениях в соответствии с количеством детей, посещающих ЛОУ;</w:t>
      </w:r>
    </w:p>
    <w:p w14:paraId="1D0F865F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исключается одномоментное открытие всех ЛОУ, запланированных на территории в МР. </w:t>
      </w:r>
    </w:p>
    <w:p w14:paraId="77A2A780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</w:t>
      </w:r>
      <w:r>
        <w:rPr>
          <w:rStyle w:val="a6"/>
          <w:rFonts w:ascii="Times New Roman" w:hAnsi="Times New Roman"/>
          <w:sz w:val="28"/>
          <w:szCs w:val="28"/>
        </w:rPr>
        <w:tab/>
        <w:t>Приостановлен выезд детей на отдых и оздоровление за пределы республики с марта месяца 2020 г. По новым требованиям СанПиН от 30.06.2020 №16 принимаются меры по направлению организованных групп детей по отдельному графику с учетом ограничительных условий со 02.08.2020 г. (Раздел III санитарно-эпидемиологические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– 19);</w:t>
      </w:r>
    </w:p>
    <w:p w14:paraId="3600D429" w14:textId="77777777" w:rsidR="0095546F" w:rsidRDefault="00D36084">
      <w:pPr>
        <w:pStyle w:val="A7"/>
        <w:spacing w:before="0"/>
        <w:jc w:val="center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Положительные моменты</w:t>
      </w:r>
    </w:p>
    <w:p w14:paraId="58D7E9B5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Несмотря на все сложности организации работы в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 xml:space="preserve">условиях,   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вызванных с угрозой распространения новой коронавирусной инфекции (COVID-19),  руководством республики приняты меры по этапному открытию организаций отдыха детей (лагерей с дневным пребыванием) с учетом санитарно-эпидемиологической ситуации на местах, в отдаленных наслегах и арктических групп районах.</w:t>
      </w:r>
    </w:p>
    <w:p w14:paraId="6E2DA329" w14:textId="77777777" w:rsidR="0095546F" w:rsidRDefault="00D36084">
      <w:pPr>
        <w:pStyle w:val="A7"/>
        <w:numPr>
          <w:ilvl w:val="3"/>
          <w:numId w:val="14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слаженная, согласованная работа с Управлением Роспотребнадзора по РС(Я), Министерством здравоохранения РС(Я) по допущению к открытию лагерей с учетом санитарно-эпидемиологических требований. </w:t>
      </w:r>
    </w:p>
    <w:p w14:paraId="67D95700" w14:textId="77777777" w:rsidR="0095546F" w:rsidRDefault="00D36084">
      <w:pPr>
        <w:pStyle w:val="A7"/>
        <w:numPr>
          <w:ilvl w:val="3"/>
          <w:numId w:val="17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Допущены к работе лагеря с дневным </w:t>
      </w:r>
      <w:proofErr w:type="gramStart"/>
      <w:r>
        <w:rPr>
          <w:rFonts w:ascii="Times New Roman" w:hAnsi="Times New Roman"/>
          <w:sz w:val="28"/>
          <w:szCs w:val="28"/>
        </w:rPr>
        <w:t>пребыванием,  запланированные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2020 г. в следующих районах: Абыйский, Булунский, Горный, Момский, Жиганский, Усть-Янский, Оймяконский,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Среднеколымский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Нижнеколымский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-Майский, </w:t>
      </w:r>
      <w:proofErr w:type="spellStart"/>
      <w:r>
        <w:rPr>
          <w:rFonts w:ascii="Times New Roman" w:hAnsi="Times New Roman"/>
          <w:sz w:val="28"/>
          <w:szCs w:val="28"/>
        </w:rPr>
        <w:t>Верхоянсий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Кобяйский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Томпонский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7EB85A0" w14:textId="77777777" w:rsidR="0095546F" w:rsidRDefault="00D36084">
      <w:pPr>
        <w:pStyle w:val="A7"/>
        <w:numPr>
          <w:ilvl w:val="3"/>
          <w:numId w:val="17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Показали высокий охват детей при организации выезда за пределы республики, качественно и своевременно предоставили все необходимые документы для направления детей в санаторные лагеря и Всероссийские детские центры следующие районы: Среднеколымский, Верхнеколымский, Булунский, Оленекский</w:t>
      </w:r>
    </w:p>
    <w:p w14:paraId="417210CF" w14:textId="77777777" w:rsidR="0095546F" w:rsidRDefault="00D36084">
      <w:pPr>
        <w:pStyle w:val="A7"/>
        <w:numPr>
          <w:ilvl w:val="3"/>
          <w:numId w:val="17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Министерством транспорта и дорожного хозяйства РС(Я), Управлением Роспотребнадзора по РС(Я), Министерством здравоохранения РС(Я) обеспечена комплексная безопасность при организации выезда детей за пределы республики, в т.ч. в ВДЦ «Орленок», ВДЦ «Океан» </w:t>
      </w:r>
      <w:proofErr w:type="gramStart"/>
      <w:r>
        <w:rPr>
          <w:rFonts w:ascii="Times New Roman" w:hAnsi="Times New Roman"/>
          <w:sz w:val="28"/>
          <w:szCs w:val="28"/>
        </w:rPr>
        <w:t>с  организацией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«зеленого коридора» с учетом соблюдения всех санитарных норм.</w:t>
      </w:r>
    </w:p>
    <w:p w14:paraId="4FFBAC31" w14:textId="77777777" w:rsidR="0095546F" w:rsidRDefault="00D36084">
      <w:pPr>
        <w:pStyle w:val="A7"/>
        <w:spacing w:before="0"/>
        <w:ind w:left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5.Разработана единая система «Образовательная медиа-платформа» для информатизации форм и содержания работы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организаций  отдыха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и оздоровления детей республик.</w:t>
      </w:r>
    </w:p>
    <w:p w14:paraId="5EADA5E1" w14:textId="05133971" w:rsidR="0095546F" w:rsidRDefault="001C2D5B" w:rsidP="001C2D5B">
      <w:pPr>
        <w:pStyle w:val="A7"/>
        <w:shd w:val="clear" w:color="auto" w:fill="FFFFFF"/>
        <w:spacing w:before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D36084">
        <w:rPr>
          <w:rFonts w:ascii="Times New Roman" w:hAnsi="Times New Roman"/>
          <w:b/>
          <w:bCs/>
          <w:sz w:val="28"/>
          <w:szCs w:val="28"/>
        </w:rPr>
        <w:t>ИНФОРМАЦИОННОЕ И МЕТОДИЧЕСКОЕ СОПРОВОЖДЕНИЕ ПИТАНИЯ ШКОЛЬНИКОВ В РЕСПУБЛИКЕ САХА (ЯКУТИЯ)</w:t>
      </w:r>
    </w:p>
    <w:p w14:paraId="46C18F17" w14:textId="77777777" w:rsidR="0095546F" w:rsidRDefault="00D36084">
      <w:pPr>
        <w:spacing w:after="160" w:line="240" w:lineRule="auto"/>
        <w:ind w:firstLine="709"/>
        <w:jc w:val="both"/>
      </w:pPr>
      <w:r>
        <w:rPr>
          <w:rStyle w:val="a6"/>
          <w:rFonts w:ascii="Times New Roman" w:hAnsi="Times New Roman"/>
          <w:sz w:val="28"/>
          <w:szCs w:val="28"/>
        </w:rPr>
        <w:t>Приказом Министерства образования и науки РС(Я) от 12.02.2020 г. №01-10/191 Центр «Сосновый бор» определен ответственным исполнителем по организации и проведении мониторинга организации питания в республике, приказом Министерства образования и науки РС(Я) от 22.02.2020 г. №01-10/223 Центр «Сосновый бор» определен координатором методического сопровождения формирования культуры здорового питания у обучающихся в общеобразовательных организациях Республики Саха (Якутия).</w:t>
      </w:r>
    </w:p>
    <w:p w14:paraId="0A9B43D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На основании поручения Министерства образования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и  науки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 ведет работу с 36 муниципальными образованиями и городскими округами по проведению ежедневного мониторинга </w:t>
      </w:r>
    </w:p>
    <w:p w14:paraId="01866AD2" w14:textId="77777777" w:rsidR="0095546F" w:rsidRDefault="00D36084" w:rsidP="00FE103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питания 1 – 4 классов в общеобразовательных учреждениях республики, размещении информации о питании на сайтах УО и ОО, освоения федеральных средств, подготовки ежедневной справки об организации питания </w:t>
      </w:r>
      <w:r>
        <w:rPr>
          <w:rStyle w:val="a6"/>
          <w:rFonts w:ascii="Times New Roman" w:hAnsi="Times New Roman"/>
          <w:sz w:val="28"/>
          <w:szCs w:val="28"/>
        </w:rPr>
        <w:t>(мониторинг ведется с 21.09.2020)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14:paraId="1CBCBA5B" w14:textId="77777777" w:rsidR="0095546F" w:rsidRDefault="00D36084" w:rsidP="00FE103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вакцинации</w:t>
      </w:r>
      <w:r>
        <w:rPr>
          <w:rFonts w:ascii="Times New Roman" w:hAnsi="Times New Roman"/>
          <w:sz w:val="28"/>
          <w:szCs w:val="28"/>
        </w:rPr>
        <w:t xml:space="preserve"> дошкольников, школьников с 1 по 11 класс и педагогических работников (мониторинг ведется с 21.09.2020) </w:t>
      </w:r>
    </w:p>
    <w:p w14:paraId="0F45F427" w14:textId="77777777" w:rsidR="0095546F" w:rsidRDefault="00D36084" w:rsidP="00FE103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регистрации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 Национальной системе цифровой маркировки и прослеживаемости товаров (Честный ЗНАК) Центра развития перспективных технологий (мониторинг ведется с 21.09.2020). </w:t>
      </w:r>
    </w:p>
    <w:p w14:paraId="09B438E7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Центр принял участие в организации следующих мероприятий:</w:t>
      </w:r>
    </w:p>
    <w:p w14:paraId="61F79EA4" w14:textId="77777777" w:rsidR="0095546F" w:rsidRDefault="00D36084" w:rsidP="00FE103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науки Республики Саха (Якутия) в соответствии с планом информационной кампании по проекту «Здоровое питание» в рамках реализации национального проекта «Укрепление общественного здоровья» федерального проекта «Демография» в 2020 году был проведен первый республиканский конкурс «Лучшая школьная столовая». Цель конкурса –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популяризация принципов здорового питания в общеобразовательных организациях.</w:t>
      </w:r>
    </w:p>
    <w:p w14:paraId="738DDBEB" w14:textId="77777777" w:rsidR="0095546F" w:rsidRDefault="00D36084" w:rsidP="00FE103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региональной конференции «Школьное питание: опыт, проблемы, пути решения» в режиме видеоконференцсвязи.</w:t>
      </w:r>
    </w:p>
    <w:p w14:paraId="243AC2E7" w14:textId="77777777" w:rsidR="0095546F" w:rsidRDefault="00D36084" w:rsidP="00FE103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совещаний по </w:t>
      </w:r>
      <w:proofErr w:type="gramStart"/>
      <w:r>
        <w:rPr>
          <w:rFonts w:ascii="Times New Roman" w:hAnsi="Times New Roman"/>
          <w:sz w:val="28"/>
          <w:szCs w:val="28"/>
        </w:rPr>
        <w:t>вопросам 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средств, направленных на организацию горячего питания с участием Правительства РС(Я), руководства Министерства образования и науки РС(Я), глав муниципальных районов и городских округов и Управления Роспотребнадзора по РС(Я).</w:t>
      </w:r>
    </w:p>
    <w:p w14:paraId="4D8F4BC3" w14:textId="77777777" w:rsidR="001C2D5B" w:rsidRDefault="001C2D5B">
      <w:pPr>
        <w:spacing w:after="0" w:line="240" w:lineRule="auto"/>
        <w:jc w:val="center"/>
        <w:outlineLvl w:val="0"/>
        <w:rPr>
          <w:rStyle w:val="Hyperlink1"/>
          <w:rFonts w:eastAsia="Arial Unicode MS"/>
        </w:rPr>
      </w:pPr>
    </w:p>
    <w:p w14:paraId="61F77C56" w14:textId="77777777" w:rsidR="001C2D5B" w:rsidRPr="001C2D5B" w:rsidRDefault="001C2D5B" w:rsidP="001C2D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АНАЛИЗ ПОКАЗАТЕЛЕЙ ДИНАМИКИ ФИНАНСОВЫХ ПОСТУПЛЕНИЙ ЗА 2018–2020 ГГ.</w:t>
      </w:r>
    </w:p>
    <w:p w14:paraId="6E69DA76" w14:textId="77777777" w:rsidR="001C2D5B" w:rsidRPr="001C2D5B" w:rsidRDefault="001C2D5B" w:rsidP="001C2D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EEDE4B" w14:textId="77777777" w:rsidR="001C2D5B" w:rsidRPr="001C2D5B" w:rsidRDefault="001C2D5B" w:rsidP="001C2D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В сравнении с 2018 годом уменьшение финансовых поступлений на 34% образовалось по всем источникам. </w:t>
      </w:r>
    </w:p>
    <w:p w14:paraId="7FD2E624" w14:textId="77777777" w:rsidR="001C2D5B" w:rsidRPr="001C2D5B" w:rsidRDefault="001C2D5B" w:rsidP="001C2D5B">
      <w:pPr>
        <w:spacing w:after="0" w:line="240" w:lineRule="auto"/>
        <w:ind w:firstLine="822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2D5B">
        <w:rPr>
          <w:rFonts w:ascii="Times New Roman" w:hAnsi="Times New Roman"/>
          <w:sz w:val="24"/>
          <w:szCs w:val="24"/>
        </w:rPr>
        <w:t>(</w:t>
      </w:r>
      <w:proofErr w:type="spellStart"/>
      <w:r w:rsidRPr="001C2D5B">
        <w:rPr>
          <w:rFonts w:ascii="Times New Roman" w:hAnsi="Times New Roman"/>
          <w:sz w:val="24"/>
          <w:szCs w:val="24"/>
        </w:rPr>
        <w:t>тыс.р</w:t>
      </w:r>
      <w:proofErr w:type="spellEnd"/>
      <w:r w:rsidRPr="001C2D5B">
        <w:rPr>
          <w:rFonts w:ascii="Times New Roman" w:hAnsi="Times New Roman"/>
          <w:sz w:val="24"/>
          <w:szCs w:val="24"/>
        </w:rPr>
        <w:t>)</w:t>
      </w:r>
    </w:p>
    <w:tbl>
      <w:tblPr>
        <w:tblStyle w:val="TableNormal"/>
        <w:tblW w:w="9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1300"/>
        <w:gridCol w:w="1300"/>
        <w:gridCol w:w="1300"/>
        <w:gridCol w:w="1424"/>
        <w:gridCol w:w="888"/>
      </w:tblGrid>
      <w:tr w:rsidR="001C2D5B" w:rsidRPr="001C2D5B" w14:paraId="6CE9CE4F" w14:textId="77777777" w:rsidTr="000065D2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FFD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BCD2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15E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47F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8AA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Изменение, 2020 год к 2018 году</w:t>
            </w:r>
          </w:p>
        </w:tc>
      </w:tr>
      <w:tr w:rsidR="001C2D5B" w:rsidRPr="001C2D5B" w14:paraId="61C5F521" w14:textId="77777777" w:rsidTr="000065D2">
        <w:trPr>
          <w:trHeight w:val="3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A721" w14:textId="77777777" w:rsidR="001C2D5B" w:rsidRPr="001C2D5B" w:rsidRDefault="001C2D5B" w:rsidP="001C2D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95B2" w14:textId="77777777" w:rsidR="001C2D5B" w:rsidRPr="001C2D5B" w:rsidRDefault="001C2D5B" w:rsidP="001C2D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BF68" w14:textId="77777777" w:rsidR="001C2D5B" w:rsidRPr="001C2D5B" w:rsidRDefault="001C2D5B" w:rsidP="001C2D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C86E" w14:textId="77777777" w:rsidR="001C2D5B" w:rsidRPr="001C2D5B" w:rsidRDefault="001C2D5B" w:rsidP="001C2D5B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C010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0D9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C2D5B" w:rsidRPr="001C2D5B" w14:paraId="04898078" w14:textId="77777777" w:rsidTr="000065D2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D15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02AE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139 151,7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B4C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143 381,9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BEE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132 233,4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C63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-6 918,3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F01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-5%</w:t>
            </w:r>
          </w:p>
        </w:tc>
      </w:tr>
      <w:tr w:rsidR="001C2D5B" w:rsidRPr="001C2D5B" w14:paraId="780B2BFE" w14:textId="77777777" w:rsidTr="000065D2">
        <w:trPr>
          <w:trHeight w:val="9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2347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Поступления от иной приносящей доход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38DE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72 405,6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7942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68 532,0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C58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5 362,1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8CF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-67 075,0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1920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-93%</w:t>
            </w:r>
          </w:p>
        </w:tc>
      </w:tr>
      <w:tr w:rsidR="001C2D5B" w:rsidRPr="001C2D5B" w14:paraId="7C4B40A8" w14:textId="77777777" w:rsidTr="000065D2">
        <w:trPr>
          <w:trHeight w:val="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A43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807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55 199,5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39E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23 075,6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647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38 192,2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C63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-17 007,3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844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-31%</w:t>
            </w:r>
          </w:p>
        </w:tc>
      </w:tr>
      <w:tr w:rsidR="001C2D5B" w:rsidRPr="001C2D5B" w14:paraId="2F7C72D1" w14:textId="77777777" w:rsidTr="000065D2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605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ОМС на выполнение региональной программы по детской стоматологии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8FEC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920,8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57B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A4A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A74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-617,0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593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-67%</w:t>
            </w:r>
          </w:p>
        </w:tc>
      </w:tr>
      <w:tr w:rsidR="001C2D5B" w:rsidRPr="001C2D5B" w14:paraId="1FB4B2A3" w14:textId="77777777" w:rsidTr="000065D2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7BB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FEE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267 677,6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E5D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235 940,7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41D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176 060,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AB4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-91 617,6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980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-34%</w:t>
            </w:r>
          </w:p>
        </w:tc>
      </w:tr>
    </w:tbl>
    <w:p w14:paraId="7235E13E" w14:textId="77777777" w:rsidR="001C2D5B" w:rsidRPr="001C2D5B" w:rsidRDefault="001C2D5B" w:rsidP="001C2D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Уменьшение субсидий на выполнение государственного задания в сумме 6918,3 тыс. рублей обусловлено оптимизацией бюджетных ассигнований в целом в системе образования Республики Саха (Якутия).</w:t>
      </w:r>
    </w:p>
    <w:p w14:paraId="180EF30C" w14:textId="77777777" w:rsidR="001C2D5B" w:rsidRPr="001C2D5B" w:rsidRDefault="001C2D5B" w:rsidP="001C2D5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Уменьшение доходов от иной деятельности (собственных доходов) на сумму 67075,0 тыс. рублей, так </w:t>
      </w:r>
      <w:proofErr w:type="gramStart"/>
      <w:r w:rsidRPr="001C2D5B">
        <w:rPr>
          <w:rFonts w:ascii="Times New Roman" w:hAnsi="Times New Roman"/>
          <w:sz w:val="28"/>
          <w:szCs w:val="28"/>
        </w:rPr>
        <w:t>же</w:t>
      </w:r>
      <w:proofErr w:type="gramEnd"/>
      <w:r w:rsidRPr="001C2D5B">
        <w:rPr>
          <w:rFonts w:ascii="Times New Roman" w:hAnsi="Times New Roman"/>
          <w:sz w:val="28"/>
          <w:szCs w:val="28"/>
        </w:rPr>
        <w:t xml:space="preserve"> как и поступление средств ОМС на выполнение региональной программы по детской стоматологии на 617 тыс. рублей, связан с ограничительными мерами на организацию и проведение мероприятий и летний отдых в связи с пандемией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инфекции.</w:t>
      </w:r>
    </w:p>
    <w:p w14:paraId="108EE004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34A5F6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ДИНАМИКА РОСТА ЗАРАБОТНОЙ ПЛАТЫ РАБОТНИКОВ ЦЕНТРА</w:t>
      </w:r>
    </w:p>
    <w:p w14:paraId="02CFA42A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По итогам 2020 года среднегодовая численность персонала учреждения уменьшилась на 21,0% от уровня 2018 года, что отразилось на уменьшении фонда оплаты труда работников Центра в сравнении с 2018 годом 17,9%.  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1418"/>
        <w:gridCol w:w="1275"/>
        <w:gridCol w:w="1559"/>
      </w:tblGrid>
      <w:tr w:rsidR="001C2D5B" w:rsidRPr="001C2D5B" w14:paraId="48722B54" w14:textId="77777777" w:rsidTr="000065D2">
        <w:trPr>
          <w:trHeight w:val="9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91E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F696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18B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EFF5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798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Изменение, 2020 год к 2018 году</w:t>
            </w:r>
          </w:p>
        </w:tc>
      </w:tr>
      <w:tr w:rsidR="001C2D5B" w:rsidRPr="001C2D5B" w14:paraId="05B49DE1" w14:textId="77777777" w:rsidTr="000065D2"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2130" w14:textId="77777777" w:rsidR="001C2D5B" w:rsidRPr="001C2D5B" w:rsidRDefault="001C2D5B" w:rsidP="001C2D5B">
            <w:pPr>
              <w:spacing w:after="0" w:line="240" w:lineRule="auto"/>
              <w:jc w:val="both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708F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86 534,1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F3C4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88 275,0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30B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71 069,7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8EB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</w:tr>
      <w:tr w:rsidR="001C2D5B" w:rsidRPr="001C2D5B" w14:paraId="79006C03" w14:textId="77777777" w:rsidTr="000065D2"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6D18" w14:textId="77777777" w:rsidR="001C2D5B" w:rsidRPr="001C2D5B" w:rsidRDefault="001C2D5B" w:rsidP="001C2D5B">
            <w:pPr>
              <w:spacing w:after="0" w:line="240" w:lineRule="auto"/>
              <w:jc w:val="both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1FF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1B8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954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4CE7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78,9%</w:t>
            </w:r>
          </w:p>
        </w:tc>
      </w:tr>
      <w:tr w:rsidR="001C2D5B" w:rsidRPr="001C2D5B" w14:paraId="4D06FB01" w14:textId="77777777" w:rsidTr="000065D2">
        <w:trPr>
          <w:trHeight w:val="6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9A5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Средняя заработная плата всего по учреждению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63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60 496,4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89C4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63 690,5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F12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62 944,8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758D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104,0%</w:t>
            </w:r>
          </w:p>
        </w:tc>
      </w:tr>
    </w:tbl>
    <w:p w14:paraId="1FD82E3B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 Центром проведены мероприятия по оптимизации штатного расписания и переход на аутсорсинг услуг, в результате которых среднегодовая численность персонала составила 94,1 работников, укомплектованность штатного расписания в объеме 100,75 ед. (из них по центру - 89,75 </w:t>
      </w:r>
      <w:proofErr w:type="spellStart"/>
      <w:r w:rsidRPr="001C2D5B">
        <w:rPr>
          <w:rFonts w:ascii="Times New Roman" w:hAnsi="Times New Roman"/>
          <w:sz w:val="28"/>
          <w:szCs w:val="28"/>
        </w:rPr>
        <w:t>шт.ед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., дошкольное образование - 11 </w:t>
      </w:r>
      <w:proofErr w:type="spellStart"/>
      <w:r w:rsidRPr="001C2D5B">
        <w:rPr>
          <w:rFonts w:ascii="Times New Roman" w:hAnsi="Times New Roman"/>
          <w:sz w:val="28"/>
          <w:szCs w:val="28"/>
        </w:rPr>
        <w:t>шт.ед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., разработанного на основе методических рекомендаций </w:t>
      </w:r>
      <w:proofErr w:type="spellStart"/>
      <w:r w:rsidRPr="001C2D5B">
        <w:rPr>
          <w:rFonts w:ascii="Times New Roman" w:hAnsi="Times New Roman"/>
          <w:sz w:val="28"/>
          <w:szCs w:val="28"/>
        </w:rPr>
        <w:t>Минобранауки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РФ от 19.10.2006г №06-1616, приказа Минздрава России от 05.05.2016г №279н, постановления Министерства труда РФ от 21.04.1993г №88, составила 94%.</w:t>
      </w:r>
    </w:p>
    <w:p w14:paraId="4372513E" w14:textId="77777777" w:rsidR="001C2D5B" w:rsidRPr="001C2D5B" w:rsidRDefault="001C2D5B" w:rsidP="001C2D5B">
      <w:pPr>
        <w:widowControl w:val="0"/>
        <w:tabs>
          <w:tab w:val="left" w:pos="1185"/>
          <w:tab w:val="left" w:pos="1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3A020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1C2D5B">
        <w:rPr>
          <w:noProof/>
        </w:rPr>
        <w:lastRenderedPageBreak/>
        <w:drawing>
          <wp:inline distT="0" distB="0" distL="0" distR="0" wp14:anchorId="332C8B33" wp14:editId="4EE4FD37">
            <wp:extent cx="5983679" cy="2842174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42B4FC" w14:textId="77777777" w:rsidR="001C2D5B" w:rsidRPr="001C2D5B" w:rsidRDefault="001C2D5B" w:rsidP="001C2D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1C2D5B"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  <w:tab/>
      </w:r>
      <w:r w:rsidRPr="001C2D5B">
        <w:rPr>
          <w:rFonts w:ascii="Times New Roman" w:hAnsi="Times New Roman"/>
          <w:sz w:val="28"/>
          <w:szCs w:val="28"/>
        </w:rPr>
        <w:t xml:space="preserve">Общая стоимость основных средств в 2020 г. на 3,4% превышает уровень 2018 года. </w:t>
      </w:r>
    </w:p>
    <w:p w14:paraId="2525D45B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/>
          <w:color w:val="FF0000"/>
          <w:sz w:val="24"/>
          <w:szCs w:val="24"/>
          <w:u w:color="FF0000"/>
        </w:rPr>
        <w:t xml:space="preserve">     </w:t>
      </w:r>
      <w:r w:rsidRPr="001C2D5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Постановления Главного санитарного врача РФ от </w:t>
      </w:r>
      <w:r w:rsidRPr="001C2D5B">
        <w:rPr>
          <w:rFonts w:ascii="Times New Roman" w:hAnsi="Times New Roman"/>
          <w:sz w:val="28"/>
          <w:szCs w:val="28"/>
        </w:rPr>
        <w:t xml:space="preserve">30 июня 2020 г. n 16 Об утверждении санитарно-эпидемиологических правил </w:t>
      </w:r>
      <w:proofErr w:type="spellStart"/>
      <w:r w:rsidRPr="001C2D5B">
        <w:rPr>
          <w:rFonts w:ascii="Times New Roman" w:hAnsi="Times New Roman"/>
          <w:sz w:val="28"/>
          <w:szCs w:val="28"/>
        </w:rPr>
        <w:t>сп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инфекции (covid-19)" в 2020 году ГАУ ДО РС(Я) «ЦО и ОД «Сосновый бор» согласно п. 3.3 количество детей в Центре (наполняемость) сокращено до 50% от проектной вместимости и составляет 125 мест. Кроме этого для возобновления работы в условиях новой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инфекции, закуплены оборудование и расходные </w:t>
      </w:r>
      <w:proofErr w:type="gramStart"/>
      <w:r w:rsidRPr="001C2D5B">
        <w:rPr>
          <w:rFonts w:ascii="Times New Roman" w:hAnsi="Times New Roman"/>
          <w:sz w:val="28"/>
          <w:szCs w:val="28"/>
        </w:rPr>
        <w:t>материалы:  -</w:t>
      </w:r>
      <w:proofErr w:type="gramEnd"/>
      <w:r w:rsidRPr="001C2D5B">
        <w:rPr>
          <w:rFonts w:ascii="Times New Roman" w:hAnsi="Times New Roman"/>
          <w:sz w:val="28"/>
          <w:szCs w:val="28"/>
        </w:rPr>
        <w:t xml:space="preserve"> </w:t>
      </w:r>
      <w:r w:rsidRPr="001C2D5B">
        <w:rPr>
          <w:rFonts w:ascii="Times New Roman" w:hAnsi="Times New Roman" w:cs="Times New Roman"/>
          <w:color w:val="auto"/>
          <w:sz w:val="28"/>
          <w:szCs w:val="28"/>
        </w:rPr>
        <w:t>Облучатели-</w:t>
      </w:r>
      <w:proofErr w:type="spellStart"/>
      <w:r w:rsidRPr="001C2D5B">
        <w:rPr>
          <w:rFonts w:ascii="Times New Roman" w:hAnsi="Times New Roman" w:cs="Times New Roman"/>
          <w:color w:val="auto"/>
          <w:sz w:val="28"/>
          <w:szCs w:val="28"/>
        </w:rPr>
        <w:t>рециркуляторы</w:t>
      </w:r>
      <w:proofErr w:type="spellEnd"/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 закрытого типа </w:t>
      </w:r>
    </w:p>
    <w:p w14:paraId="3750725D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- Бесконтактные термометры </w:t>
      </w:r>
    </w:p>
    <w:p w14:paraId="24402251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- Бесконтактные диспенсеры </w:t>
      </w:r>
    </w:p>
    <w:p w14:paraId="4B7150AC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- Одноразовые маски, одноразовые </w:t>
      </w:r>
      <w:proofErr w:type="gramStart"/>
      <w:r w:rsidRPr="001C2D5B">
        <w:rPr>
          <w:rFonts w:ascii="Times New Roman" w:hAnsi="Times New Roman" w:cs="Times New Roman"/>
          <w:color w:val="auto"/>
          <w:sz w:val="28"/>
          <w:szCs w:val="28"/>
        </w:rPr>
        <w:t>перчатки ;</w:t>
      </w:r>
      <w:proofErr w:type="gramEnd"/>
    </w:p>
    <w:p w14:paraId="5530A8C1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proofErr w:type="gramStart"/>
      <w:r w:rsidRPr="001C2D5B">
        <w:rPr>
          <w:rFonts w:ascii="Times New Roman" w:hAnsi="Times New Roman" w:cs="Times New Roman"/>
          <w:color w:val="auto"/>
          <w:sz w:val="28"/>
          <w:szCs w:val="28"/>
        </w:rPr>
        <w:t>СИЗы</w:t>
      </w:r>
      <w:proofErr w:type="spellEnd"/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14:paraId="46C6DEE3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>- Кожные антисептики</w:t>
      </w:r>
    </w:p>
    <w:p w14:paraId="56617E15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 xml:space="preserve">- Жидкое мыло </w:t>
      </w:r>
      <w:proofErr w:type="spellStart"/>
      <w:r w:rsidRPr="001C2D5B">
        <w:rPr>
          <w:rFonts w:ascii="Times New Roman" w:hAnsi="Times New Roman" w:cs="Times New Roman"/>
          <w:color w:val="auto"/>
          <w:sz w:val="28"/>
          <w:szCs w:val="28"/>
        </w:rPr>
        <w:t>Алмадез</w:t>
      </w:r>
      <w:proofErr w:type="spellEnd"/>
      <w:r w:rsidRPr="001C2D5B">
        <w:rPr>
          <w:rFonts w:ascii="Times New Roman" w:hAnsi="Times New Roman" w:cs="Times New Roman"/>
          <w:color w:val="auto"/>
          <w:sz w:val="28"/>
          <w:szCs w:val="28"/>
        </w:rPr>
        <w:t>-профи с дозатором</w:t>
      </w:r>
    </w:p>
    <w:p w14:paraId="752EE0BD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D5B">
        <w:rPr>
          <w:rFonts w:ascii="Times New Roman" w:hAnsi="Times New Roman" w:cs="Times New Roman"/>
          <w:color w:val="auto"/>
          <w:sz w:val="28"/>
          <w:szCs w:val="28"/>
        </w:rPr>
        <w:t>- Дезинфицирующие средства</w:t>
      </w:r>
    </w:p>
    <w:p w14:paraId="2270AF31" w14:textId="77777777" w:rsidR="001C2D5B" w:rsidRPr="001C2D5B" w:rsidRDefault="001C2D5B" w:rsidP="001C2D5B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DC071" w14:textId="77777777" w:rsidR="001C2D5B" w:rsidRPr="001C2D5B" w:rsidRDefault="001C2D5B" w:rsidP="001C2D5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ОСВОЕНИЕ СУБСИДИЙ НА ВЫПОЛНЕНИЕ ГОСУДАРСТВЕННОГО ЗАДАНИЯ И ЦЕЛЕВЫХ СУБСИДИЙ ЗА 2020 ГОД</w:t>
      </w:r>
    </w:p>
    <w:p w14:paraId="3CCCA07E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За 2020 год фактически выполнено 5 государственных услуг и 5 государственных работ</w:t>
      </w: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3"/>
        <w:gridCol w:w="560"/>
        <w:gridCol w:w="3419"/>
        <w:gridCol w:w="1639"/>
        <w:gridCol w:w="1640"/>
        <w:gridCol w:w="1773"/>
      </w:tblGrid>
      <w:tr w:rsidR="001C2D5B" w:rsidRPr="001C2D5B" w14:paraId="473F8AE3" w14:textId="77777777" w:rsidTr="000065D2">
        <w:trPr>
          <w:trHeight w:val="15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DBC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Услуга / работа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A77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B7E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CCE13" w14:textId="77777777" w:rsidR="001C2D5B" w:rsidRPr="001C2D5B" w:rsidRDefault="001C2D5B" w:rsidP="001C2D5B">
            <w:pPr>
              <w:spacing w:after="0" w:line="240" w:lineRule="auto"/>
              <w:jc w:val="center"/>
            </w:pPr>
            <w:proofErr w:type="spell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739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(итоговый) объем ГЗ на 2020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172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выполненный объем ГЗ за 2020 год</w:t>
            </w:r>
          </w:p>
        </w:tc>
      </w:tr>
      <w:tr w:rsidR="001C2D5B" w:rsidRPr="001C2D5B" w14:paraId="17A262A0" w14:textId="77777777" w:rsidTr="000065D2">
        <w:trPr>
          <w:trHeight w:val="60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FE2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525C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615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F71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Человеко-день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F49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7 579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413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7 352</w:t>
            </w:r>
          </w:p>
        </w:tc>
      </w:tr>
      <w:tr w:rsidR="001C2D5B" w:rsidRPr="001C2D5B" w14:paraId="5E5FA080" w14:textId="77777777" w:rsidTr="000065D2">
        <w:trPr>
          <w:trHeight w:val="3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5BFB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8D7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F90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28D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36DA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2D70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1C2D5B" w:rsidRPr="001C2D5B" w14:paraId="7D1122DE" w14:textId="77777777" w:rsidTr="000065D2">
        <w:trPr>
          <w:trHeight w:val="6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257F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283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BC5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159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D46B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110 431,2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E431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36 016,2</w:t>
            </w:r>
          </w:p>
        </w:tc>
      </w:tr>
      <w:tr w:rsidR="001C2D5B" w:rsidRPr="001C2D5B" w14:paraId="0ACD895E" w14:textId="77777777" w:rsidTr="000065D2">
        <w:trPr>
          <w:trHeight w:val="6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AA78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F6EF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114D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9091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DBB4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122 042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4E0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138 548</w:t>
            </w:r>
          </w:p>
        </w:tc>
      </w:tr>
      <w:tr w:rsidR="001C2D5B" w:rsidRPr="001C2D5B" w14:paraId="2A7135B8" w14:textId="77777777" w:rsidTr="000065D2">
        <w:trPr>
          <w:trHeight w:val="12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8E8E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81E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3E9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B48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547F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63C3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1C2D5B" w:rsidRPr="001C2D5B" w14:paraId="306DF896" w14:textId="77777777" w:rsidTr="000065D2">
        <w:trPr>
          <w:trHeight w:val="180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939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914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62C5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Административное обеспечение деятельности организаций в сфере </w:t>
            </w:r>
            <w:proofErr w:type="gramStart"/>
            <w:r w:rsidRPr="001C2D5B">
              <w:rPr>
                <w:rFonts w:ascii="Times New Roman" w:hAnsi="Times New Roman"/>
                <w:sz w:val="24"/>
                <w:szCs w:val="24"/>
              </w:rPr>
              <w:t>организации  отдыха</w:t>
            </w:r>
            <w:proofErr w:type="gramEnd"/>
            <w:r w:rsidRPr="001C2D5B">
              <w:rPr>
                <w:rFonts w:ascii="Times New Roman" w:hAnsi="Times New Roman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517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BF2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6509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2D5B" w:rsidRPr="001C2D5B" w14:paraId="0FFFEC5D" w14:textId="77777777" w:rsidTr="000065D2">
        <w:trPr>
          <w:trHeight w:val="18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5C86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45D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C15AF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Административное обеспечение деятельности организаций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A6A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2FF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5A3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D5B" w:rsidRPr="001C2D5B" w14:paraId="043D5A32" w14:textId="77777777" w:rsidTr="000065D2">
        <w:trPr>
          <w:trHeight w:val="42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7357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BC5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AA2E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664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8EA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4C2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2D5B" w:rsidRPr="001C2D5B" w14:paraId="26DF2DCB" w14:textId="77777777" w:rsidTr="000065D2">
        <w:trPr>
          <w:trHeight w:val="36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D93A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4E3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DDD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3419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334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CFD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D5B" w:rsidRPr="001C2D5B" w14:paraId="119EA9E4" w14:textId="77777777" w:rsidTr="000065D2">
        <w:trPr>
          <w:trHeight w:val="90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918C" w14:textId="77777777" w:rsidR="001C2D5B" w:rsidRPr="001C2D5B" w:rsidRDefault="001C2D5B" w:rsidP="001C2D5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88A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FD5A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013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BEF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743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EE85AFC" w14:textId="77777777" w:rsidR="001C2D5B" w:rsidRPr="001C2D5B" w:rsidRDefault="001C2D5B" w:rsidP="001C2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F73025" w14:textId="77777777" w:rsidR="001C2D5B" w:rsidRPr="001C2D5B" w:rsidRDefault="001C2D5B" w:rsidP="001C2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Деятельность за счет субсидии на выполнение государственного задания</w:t>
      </w:r>
    </w:p>
    <w:p w14:paraId="5FFEB090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На выполнение государственного задания 2020 года поступило 100% объема финансового обеспечения, предусмотренного уточненным планом по соглашению №1 от 12.01.2020г и дополнениями к нему.</w:t>
      </w:r>
    </w:p>
    <w:p w14:paraId="48C87C33" w14:textId="77777777" w:rsidR="001C2D5B" w:rsidRPr="001C2D5B" w:rsidRDefault="001C2D5B" w:rsidP="001C2D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1613"/>
        <w:gridCol w:w="1506"/>
        <w:gridCol w:w="1056"/>
        <w:gridCol w:w="1320"/>
      </w:tblGrid>
      <w:tr w:rsidR="001C2D5B" w:rsidRPr="001C2D5B" w14:paraId="304A2445" w14:textId="77777777" w:rsidTr="000065D2">
        <w:trPr>
          <w:trHeight w:val="9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192F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9AF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план, </w:t>
            </w:r>
            <w:proofErr w:type="spell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281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Кассовое исполнение </w:t>
            </w:r>
            <w:proofErr w:type="spell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66C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Выполнение,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D6E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Остаток </w:t>
            </w:r>
          </w:p>
        </w:tc>
      </w:tr>
      <w:tr w:rsidR="001C2D5B" w:rsidRPr="001C2D5B" w14:paraId="58F51D9D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48B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736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594,94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D28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594,94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A655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F44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29C5F840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029A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Поступления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69D5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132 233,40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0DA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132 233,40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2FE3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FE7F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7AEDAD02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65E0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05D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132 828,33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C25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130 885,59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A1BF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98,5%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2143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-1 942,75</w:t>
            </w:r>
          </w:p>
        </w:tc>
      </w:tr>
      <w:tr w:rsidR="001C2D5B" w:rsidRPr="001C2D5B" w14:paraId="3E572EB8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26AF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FABE9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0D8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752A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C1F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142C8C02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2AB4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AF769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59 287,76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3D93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57 795,63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26B7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97,5%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0D0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-1 492,12</w:t>
            </w:r>
          </w:p>
        </w:tc>
      </w:tr>
      <w:tr w:rsidR="001C2D5B" w:rsidRPr="001C2D5B" w14:paraId="4D7C8076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3EBDE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4D89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48D9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A2FF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D55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37B9AA1A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9137F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C6C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16 378,66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943F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15 928,03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3EC56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97,2%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629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-450,62</w:t>
            </w:r>
          </w:p>
        </w:tc>
      </w:tr>
      <w:tr w:rsidR="001C2D5B" w:rsidRPr="001C2D5B" w14:paraId="45D1619E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8075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009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355,47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6765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355,47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F57CB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7F93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5EE91F69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B6AE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E13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385,19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CB90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385,19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0417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C9B5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1674FC87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E63F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BD653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1 620,40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2D61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1 620,40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CC91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3807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60067F87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749A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FC34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321,81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42F1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321,81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1C82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622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788DC20C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3B54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F04A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9 388,65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1A95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9 388,65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E757B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E81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1E327E99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44B0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F75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10 013,43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C7D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10 013,43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FB00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DC5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411A03B8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F85A2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475B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11 017,37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4E0C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11 017,37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AC9A0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B97E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62E404DA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87E2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9B02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214,14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4E28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214,14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115F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563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15347291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FCDB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Налог на недвижимое имущество и землю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3959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5 400,17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BD25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5 400,17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1B1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25DE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08A45835" w14:textId="77777777" w:rsidTr="000065D2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F201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D53A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10 417,33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C2C5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10 417,33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0251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CCD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49A17BFE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8A5A6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9437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634,54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E3B0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634,54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AB62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9D4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5EA43822" w14:textId="77777777" w:rsidTr="000065D2">
        <w:trPr>
          <w:trHeight w:val="60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E98E3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1F98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7 391,05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EFF9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7 391,05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F08E" w14:textId="77777777" w:rsidR="001C2D5B" w:rsidRPr="001C2D5B" w:rsidRDefault="001C2D5B" w:rsidP="001C2D5B">
            <w:pPr>
              <w:spacing w:after="0" w:line="240" w:lineRule="auto"/>
              <w:jc w:val="right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7445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D0A4B9D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Кассовое исполнение на сумму 130 885,6 тыс. рублей составило 98,5%, из них:</w:t>
      </w:r>
    </w:p>
    <w:p w14:paraId="6F03A903" w14:textId="77777777" w:rsidR="001C2D5B" w:rsidRPr="001C2D5B" w:rsidRDefault="001C2D5B" w:rsidP="00FE103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по разделу 0701 «Дошкольное образование» – 18750,8 тыс. рублей или 100%</w:t>
      </w:r>
    </w:p>
    <w:p w14:paraId="7A77D644" w14:textId="77777777" w:rsidR="001C2D5B" w:rsidRPr="001C2D5B" w:rsidRDefault="001C2D5B" w:rsidP="00FE103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по разделу 0703 «Образование дополнительное детей и взрослых» - 112134,8 тыс. рублей 98,5%.</w:t>
      </w:r>
    </w:p>
    <w:p w14:paraId="6263EA68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Остаток средств субсидии на счете Центра в сумме 1942,75 тыс. рублей образовался по разделу 0703 в связи с завершением банковского обслуживания ранее зачисленных поступлений субсидии. </w:t>
      </w:r>
    </w:p>
    <w:p w14:paraId="2E2493CA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В структуре расходов наибольший вес занимает:</w:t>
      </w:r>
    </w:p>
    <w:p w14:paraId="4C467776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фонд оплаты труда – 56,9%, </w:t>
      </w:r>
    </w:p>
    <w:p w14:paraId="4661C3DB" w14:textId="77777777" w:rsidR="001C2D5B" w:rsidRPr="001C2D5B" w:rsidRDefault="001C2D5B" w:rsidP="001C2D5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услуги и работы по содержанию имущества, включая </w:t>
      </w:r>
      <w:proofErr w:type="spellStart"/>
      <w:r w:rsidRPr="001C2D5B">
        <w:rPr>
          <w:rFonts w:ascii="Times New Roman" w:hAnsi="Times New Roman"/>
          <w:sz w:val="28"/>
          <w:szCs w:val="28"/>
        </w:rPr>
        <w:t>коммуслуги</w:t>
      </w:r>
      <w:proofErr w:type="spellEnd"/>
      <w:r w:rsidRPr="001C2D5B">
        <w:rPr>
          <w:rFonts w:ascii="Times New Roman" w:hAnsi="Times New Roman"/>
          <w:sz w:val="28"/>
          <w:szCs w:val="28"/>
        </w:rPr>
        <w:t>, услуги связи, транспортные расходы – 16,3%</w:t>
      </w:r>
    </w:p>
    <w:p w14:paraId="2FA3882B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 - прочие работы и услуги – 8,4% </w:t>
      </w:r>
    </w:p>
    <w:p w14:paraId="7C78FE07" w14:textId="77777777" w:rsidR="001C2D5B" w:rsidRDefault="001C2D5B" w:rsidP="001C2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49735" w14:textId="77777777" w:rsidR="001C2D5B" w:rsidRPr="001C2D5B" w:rsidRDefault="001C2D5B" w:rsidP="001C2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Деятельность за счет субсидии целевых субсидий</w:t>
      </w:r>
    </w:p>
    <w:p w14:paraId="5C699562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За отчетный период Министерством образования и науки РС (Я) подписано 15 соглашений о предоставлении Центру целевых субсидий по 3-м направлениям всего на сумму 38192,2 тыс. рублей.</w:t>
      </w:r>
    </w:p>
    <w:tbl>
      <w:tblPr>
        <w:tblStyle w:val="TableNormal"/>
        <w:tblW w:w="93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4710"/>
        <w:gridCol w:w="1230"/>
        <w:gridCol w:w="1222"/>
        <w:gridCol w:w="1645"/>
      </w:tblGrid>
      <w:tr w:rsidR="001C2D5B" w:rsidRPr="001C2D5B" w14:paraId="3C7C5E25" w14:textId="77777777" w:rsidTr="000065D2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B53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701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5CD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План, </w:t>
            </w:r>
            <w:proofErr w:type="spell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F50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Освоено, </w:t>
            </w:r>
            <w:proofErr w:type="spell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111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Выполнение, %</w:t>
            </w:r>
          </w:p>
        </w:tc>
      </w:tr>
      <w:tr w:rsidR="001C2D5B" w:rsidRPr="001C2D5B" w14:paraId="05F70C30" w14:textId="77777777" w:rsidTr="000065D2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493A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0C59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за пределами Республики Саха (Якутия)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642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15 978,3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4AB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15 978,3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35C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3FBA2008" w14:textId="77777777" w:rsidTr="000065D2">
        <w:trPr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339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679B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Организация и обслуживание </w:t>
            </w:r>
            <w:proofErr w:type="spellStart"/>
            <w:r w:rsidRPr="001C2D5B">
              <w:rPr>
                <w:rFonts w:ascii="Times New Roman" w:hAnsi="Times New Roman"/>
                <w:sz w:val="24"/>
                <w:szCs w:val="24"/>
              </w:rPr>
              <w:t>обсерватора</w:t>
            </w:r>
            <w:proofErr w:type="spellEnd"/>
            <w:r w:rsidRPr="001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A60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12 988,3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8C1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12 988,3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B43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1F72428C" w14:textId="77777777" w:rsidTr="000065D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B76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1AB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EE5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502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A60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2D5B" w:rsidRPr="001C2D5B" w14:paraId="3C5E436A" w14:textId="77777777" w:rsidTr="000065D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ACD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352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Выплаты на стимулирование работников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07F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2 812,9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9413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2 812,9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A4D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4B08D1C4" w14:textId="77777777" w:rsidTr="000065D2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10A7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493A9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Расходы на содержание здание, работы и услуги, материальные запасы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8EB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9 750,6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DD0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9 750,6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A01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4F923ACB" w14:textId="77777777" w:rsidTr="000065D2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366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6E97A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Услуги гостиниц на временное размещение работников </w:t>
            </w:r>
            <w:proofErr w:type="spellStart"/>
            <w:r w:rsidRPr="001C2D5B">
              <w:rPr>
                <w:rFonts w:ascii="Times New Roman" w:hAnsi="Times New Roman"/>
                <w:sz w:val="24"/>
                <w:szCs w:val="24"/>
              </w:rPr>
              <w:t>обсерватора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B6AD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DE0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311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00BA332F" w14:textId="77777777" w:rsidTr="000065D2">
        <w:trPr>
          <w:trHeight w:val="3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50F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F28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Установка видеонаблюдения в </w:t>
            </w:r>
            <w:proofErr w:type="spellStart"/>
            <w:r w:rsidRPr="001C2D5B">
              <w:rPr>
                <w:rFonts w:ascii="Times New Roman" w:hAnsi="Times New Roman"/>
                <w:sz w:val="24"/>
                <w:szCs w:val="24"/>
              </w:rPr>
              <w:t>обсерваторах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A94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8FA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21A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7B5D9CCE" w14:textId="77777777" w:rsidTr="000065D2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484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27F3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Обеспечение мер поддержки, направленных на сохранение занятости и средней заработной платы по Указу Президента РФ от 11.05.2020г №316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312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8 281,5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22BD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8 281,5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90F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6E8D9FD4" w14:textId="77777777" w:rsidTr="000065D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859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F9E5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Ремонт кровли здания Спального корпуса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A77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0B7C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70E5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D5B" w:rsidRPr="001C2D5B" w14:paraId="0CAC65ED" w14:textId="77777777" w:rsidTr="000065D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76D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BC19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C21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38 192,2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5F8C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38 192,2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2F0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4CCEF4C9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Кассовые расходы на организацию отдыха и оздоровления детей в санаторно-оздоровительных лагерях Краснодарского края в сумме 15978,3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обеспечили:</w:t>
      </w:r>
    </w:p>
    <w:p w14:paraId="3A91ABFF" w14:textId="77777777" w:rsidR="001C2D5B" w:rsidRPr="001C2D5B" w:rsidRDefault="001C2D5B" w:rsidP="00FE103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проезд 1 сопровождающему организованной группы детей в ВДЦ «Артек»</w:t>
      </w:r>
    </w:p>
    <w:p w14:paraId="01801B79" w14:textId="77777777" w:rsidR="001C2D5B" w:rsidRPr="001C2D5B" w:rsidRDefault="001C2D5B" w:rsidP="00FE103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приобретение путевок и авиабилетов 188 детям и 10 сопровождающим по маршруту Якутск-Сочи-Якутск; </w:t>
      </w:r>
    </w:p>
    <w:p w14:paraId="2AAAAF86" w14:textId="77777777" w:rsidR="001C2D5B" w:rsidRPr="001C2D5B" w:rsidRDefault="001C2D5B" w:rsidP="00FE103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проезд 27 детей арктических улусов, направленных на отдых и оздоровление в санаторно-оздоровительных лагерях Краснодарского края, согласно протокола планерного совещания у исполняющего обязанности заместителя Председателя Правительства Республики Саха (Якутия) С.В. </w:t>
      </w:r>
      <w:proofErr w:type="spellStart"/>
      <w:r w:rsidRPr="001C2D5B">
        <w:rPr>
          <w:rFonts w:ascii="Times New Roman" w:hAnsi="Times New Roman"/>
          <w:sz w:val="28"/>
          <w:szCs w:val="28"/>
        </w:rPr>
        <w:t>Местникова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с руководителями курируемых исполнительных органов государственной власти (в режиме видеоконференцсвязи) г. Якутск 20.07.20г</w:t>
      </w:r>
    </w:p>
    <w:p w14:paraId="711C74DB" w14:textId="77777777" w:rsidR="001C2D5B" w:rsidRPr="001C2D5B" w:rsidRDefault="001C2D5B" w:rsidP="00FE103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проезд 100 детей арктических улусов, направленных на отдых и оздоровление в санаторно-оздоровительных в ВДЦ «Орленок» и 42 детей арктических улусов, направленных на отдых и оздоровление в санаторно-оздоровительных в ВДЦ «Океан», согласно перечня поручений №Пп-35-П1 от 10.08.20г, исполняющего обязанности Председателя Правительства Республики Саха (Якутия) А.В. Тарасенко по итогам совещания по вопросам организации летнего отдыха и оздоровления детей в 2020 году</w:t>
      </w:r>
    </w:p>
    <w:p w14:paraId="6BBBDE58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DC40A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Целевая субсидия на обеспечение мер поддержки, направленных на сохранение занятости и средней заработной платы по Указу Президента РФ от 11.05.2020г №316, на сумму 8281,5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позволила не допустить возникновение кредиторской задолженности по заработной плате работников в связи с отсутствием у Центра собственных доходов в результате ограничительных мер на летний отдых в очной форме в Республике Саха (Якутия).</w:t>
      </w:r>
    </w:p>
    <w:p w14:paraId="3F668707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Центра предоставлена целевая субсидия на ремонтные работы по замене кровли на сумму 944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>.</w:t>
      </w:r>
    </w:p>
    <w:p w14:paraId="48B64BB4" w14:textId="77777777" w:rsidR="001C2D5B" w:rsidRDefault="001C2D5B" w:rsidP="001C2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6F7C0" w14:textId="77777777" w:rsidR="001C2D5B" w:rsidRPr="001C2D5B" w:rsidRDefault="001C2D5B" w:rsidP="001C2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Внебюджетная деятельность</w:t>
      </w:r>
    </w:p>
    <w:tbl>
      <w:tblPr>
        <w:tblStyle w:val="TableNormal"/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1"/>
        <w:gridCol w:w="1613"/>
        <w:gridCol w:w="1608"/>
        <w:gridCol w:w="1578"/>
      </w:tblGrid>
      <w:tr w:rsidR="001C2D5B" w:rsidRPr="001C2D5B" w14:paraId="42AD9BC7" w14:textId="77777777" w:rsidTr="000065D2">
        <w:trPr>
          <w:trHeight w:val="6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B634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9586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23C0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5011" w14:textId="77777777" w:rsidR="001C2D5B" w:rsidRPr="001C2D5B" w:rsidRDefault="001C2D5B" w:rsidP="001C2D5B">
            <w:pPr>
              <w:spacing w:after="0" w:line="240" w:lineRule="auto"/>
              <w:jc w:val="center"/>
            </w:pPr>
            <w:proofErr w:type="gramStart"/>
            <w:r w:rsidRPr="001C2D5B">
              <w:rPr>
                <w:rFonts w:ascii="Times New Roman" w:hAnsi="Times New Roman"/>
                <w:b/>
                <w:bCs/>
                <w:sz w:val="24"/>
                <w:szCs w:val="24"/>
              </w:rPr>
              <w:t>%  выполнения</w:t>
            </w:r>
            <w:proofErr w:type="gramEnd"/>
          </w:p>
        </w:tc>
      </w:tr>
      <w:tr w:rsidR="001C2D5B" w:rsidRPr="001C2D5B" w14:paraId="454C96CB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080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82C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312,1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F9C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312,1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963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</w:tr>
      <w:tr w:rsidR="001C2D5B" w:rsidRPr="001C2D5B" w14:paraId="17364635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C948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Поступления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995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24 387,5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4B5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5 018,5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0CF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21%</w:t>
            </w:r>
          </w:p>
        </w:tc>
      </w:tr>
      <w:tr w:rsidR="001C2D5B" w:rsidRPr="001C2D5B" w14:paraId="0B8E990D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00BC4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0DA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24 699,6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D8D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5 191,7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8E65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21%</w:t>
            </w:r>
          </w:p>
        </w:tc>
      </w:tr>
      <w:tr w:rsidR="001C2D5B" w:rsidRPr="001C2D5B" w14:paraId="7F2639C5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251D3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FE25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799E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D8D6" w14:textId="77777777" w:rsidR="001C2D5B" w:rsidRPr="001C2D5B" w:rsidRDefault="001C2D5B" w:rsidP="001C2D5B"/>
        </w:tc>
      </w:tr>
      <w:tr w:rsidR="001C2D5B" w:rsidRPr="001C2D5B" w14:paraId="607EA47E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24F7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05F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13 820,9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1C9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3 436,2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64A3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1C2D5B" w:rsidRPr="001C2D5B" w14:paraId="2E8F2112" w14:textId="77777777" w:rsidTr="000065D2">
        <w:trPr>
          <w:trHeight w:val="6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6976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FBF1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    6,8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AC7F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   2,7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677E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1C2D5B" w:rsidRPr="001C2D5B" w14:paraId="4664A947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7047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2B3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4 325,4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75A9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273,9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BE92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1C2D5B" w:rsidRPr="001C2D5B" w14:paraId="2A616DC7" w14:textId="77777777" w:rsidTr="000065D2">
        <w:trPr>
          <w:trHeight w:val="6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D226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CEFA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150,0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181F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103,0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74C2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1C2D5B" w:rsidRPr="001C2D5B" w14:paraId="6DBBDF13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3D90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A816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150,0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27B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 71,5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60A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1C2D5B" w:rsidRPr="001C2D5B" w14:paraId="197BE798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D822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707D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378,6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9209C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228,1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D92A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1C2D5B" w:rsidRPr="001C2D5B" w14:paraId="7C204C41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62B3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348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1 812,9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440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365,8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BBFF8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C2D5B" w:rsidRPr="001C2D5B" w14:paraId="7F0EC3DE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A5E88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9099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1 853,3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2DE7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 37,3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B51B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1C2D5B" w:rsidRPr="001C2D5B" w14:paraId="65355C08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0D89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4491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735,8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C5BFE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244,9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2014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1C2D5B" w:rsidRPr="001C2D5B" w14:paraId="45297F4D" w14:textId="77777777" w:rsidTr="000065D2">
        <w:trPr>
          <w:trHeight w:val="3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84A9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1480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108,5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2275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107,4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9F91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1C2D5B" w:rsidRPr="001C2D5B" w14:paraId="79FD6044" w14:textId="77777777" w:rsidTr="000065D2">
        <w:trPr>
          <w:trHeight w:val="600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901A" w14:textId="77777777" w:rsidR="001C2D5B" w:rsidRPr="001C2D5B" w:rsidRDefault="001C2D5B" w:rsidP="001C2D5B">
            <w:pPr>
              <w:spacing w:after="0" w:line="240" w:lineRule="auto"/>
              <w:ind w:firstLine="36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61B33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1 357,5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40A2" w14:textId="77777777" w:rsidR="001C2D5B" w:rsidRPr="001C2D5B" w:rsidRDefault="001C2D5B" w:rsidP="001C2D5B">
            <w:pPr>
              <w:spacing w:after="0" w:line="240" w:lineRule="auto"/>
            </w:pPr>
            <w:r w:rsidRPr="001C2D5B">
              <w:rPr>
                <w:rFonts w:ascii="Times New Roman" w:hAnsi="Times New Roman"/>
                <w:sz w:val="24"/>
                <w:szCs w:val="24"/>
              </w:rPr>
              <w:t xml:space="preserve">         320,9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36CF" w14:textId="77777777" w:rsidR="001C2D5B" w:rsidRPr="001C2D5B" w:rsidRDefault="001C2D5B" w:rsidP="001C2D5B">
            <w:pPr>
              <w:spacing w:after="0" w:line="240" w:lineRule="auto"/>
              <w:jc w:val="center"/>
            </w:pPr>
            <w:r w:rsidRPr="001C2D5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14:paraId="086302F9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В структуре расходов наибольший вес занимает оплата труда с начислениями и прочими выплатами – 73,4%, расходы на содержание имущества, включая </w:t>
      </w:r>
      <w:proofErr w:type="spellStart"/>
      <w:r w:rsidRPr="001C2D5B">
        <w:rPr>
          <w:rFonts w:ascii="Times New Roman" w:hAnsi="Times New Roman"/>
          <w:sz w:val="28"/>
          <w:szCs w:val="28"/>
        </w:rPr>
        <w:t>коммуслуги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, связи и транспортные расходы – 13,5%, Увеличение стоимости материальных запасов – 6,2 %. </w:t>
      </w:r>
    </w:p>
    <w:p w14:paraId="5975BE15" w14:textId="77777777" w:rsidR="001C2D5B" w:rsidRPr="001C2D5B" w:rsidRDefault="001C2D5B" w:rsidP="001C2D5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На 31.12.2020г остаток средств составил 138,9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>, предусмотренных на обеспечение частичных выплат сокращенным работникам.</w:t>
      </w:r>
    </w:p>
    <w:p w14:paraId="150A0B3E" w14:textId="77777777" w:rsidR="001C2D5B" w:rsidRPr="001C2D5B" w:rsidRDefault="001C2D5B" w:rsidP="001C2D5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DF44F" w14:textId="77777777" w:rsidR="001C2D5B" w:rsidRPr="001C2D5B" w:rsidRDefault="001C2D5B" w:rsidP="001C2D5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Средства обязательного медицинского страхования</w:t>
      </w:r>
    </w:p>
    <w:p w14:paraId="587249AC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Выполнение объема медицинской помощи, оказываемой по Территориальной программе обязательного медицинского страхования Республики Саха (Якутия) по детской стоматологии за отчетный период составило - 33 %. Это связано с временным прекращением работы Центра по распоряжению Главы РС(Я) с марта по декабрь 2020 года.</w:t>
      </w:r>
    </w:p>
    <w:p w14:paraId="3381368F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План по предоставлению услуг детской стоматологии за счет средств ТФОМС РС(Я) составил 1009,6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. </w:t>
      </w:r>
    </w:p>
    <w:p w14:paraId="7F16D513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lastRenderedPageBreak/>
        <w:t xml:space="preserve"> По состоянию на 31.12.2020г зачисленные поступлений с учетом остатков 2019 года всего на сумму 277,1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, освоены в полном объеме, в том числе: </w:t>
      </w:r>
    </w:p>
    <w:p w14:paraId="29F944E5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на выплату заработной платы работников задействованных при предоставлении услуг детской стоматологии – 213,0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, </w:t>
      </w:r>
    </w:p>
    <w:p w14:paraId="5AD4DCEE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начисления на оплату труда – 64,1 </w:t>
      </w:r>
      <w:proofErr w:type="spellStart"/>
      <w:r w:rsidRPr="001C2D5B"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14:paraId="109F6BF1" w14:textId="77777777" w:rsidR="0095546F" w:rsidRDefault="0095546F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CBA84" w14:textId="77777777" w:rsidR="0095546F" w:rsidRDefault="00D36084">
      <w:pPr>
        <w:spacing w:after="0" w:line="240" w:lineRule="auto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4. Социальные связи и партнеры (проекты и мероприятия с партнерами, с профессиональным сообществом)</w:t>
      </w:r>
    </w:p>
    <w:p w14:paraId="508C3C1C" w14:textId="77777777" w:rsidR="0095546F" w:rsidRDefault="00D36084">
      <w:pPr>
        <w:spacing w:after="0" w:line="240" w:lineRule="auto"/>
        <w:ind w:firstLine="709"/>
        <w:jc w:val="center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1. ПРОЕКТЫ И МЕРОПРИЯТИЯ С ПАРТНЕРАМИ</w:t>
      </w:r>
    </w:p>
    <w:p w14:paraId="2EEAD610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За 2020 год были проведены республиканские мероприятия в дистанционном формате, из них:</w:t>
      </w:r>
    </w:p>
    <w:tbl>
      <w:tblPr>
        <w:tblStyle w:val="TableNormal"/>
        <w:tblW w:w="95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"/>
        <w:gridCol w:w="6568"/>
        <w:gridCol w:w="2440"/>
      </w:tblGrid>
      <w:tr w:rsidR="0095546F" w14:paraId="0882158F" w14:textId="77777777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3002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89D1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A66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95546F" w14:paraId="057D2178" w14:textId="77777777">
        <w:trPr>
          <w:trHeight w:val="6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D08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08F4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Республиканский конкурс видеороликов «РДШ в моей жизни»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70E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54 видеоролика, более 200 детей</w:t>
            </w:r>
          </w:p>
        </w:tc>
      </w:tr>
      <w:tr w:rsidR="0095546F" w14:paraId="56467749" w14:textId="77777777">
        <w:trPr>
          <w:trHeight w:val="6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9A1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1F4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Республиканский дистанционный конкурс командных проектов «Навигатор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инноватора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AB3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95546F" w14:paraId="1852BB57" w14:textId="77777777">
        <w:trPr>
          <w:trHeight w:val="12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1ED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C02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Республиканский семинар для муниципальных кураторов и педагогов школ РДШ «Воспитание Лидера нового поколения», проведение регионального всероссийского дистанционного конкурса «Лидер XXI века»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50E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19 муниципальных органов самоуправления школьников</w:t>
            </w:r>
          </w:p>
        </w:tc>
      </w:tr>
      <w:tr w:rsidR="0095546F" w14:paraId="1AE0ABE3" w14:textId="77777777">
        <w:trPr>
          <w:trHeight w:val="4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BC4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575D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Республиканский дистанционный конкурс  «Юный блогер»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82B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5546F" w14:paraId="64908509" w14:textId="77777777">
        <w:trPr>
          <w:trHeight w:val="6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ED66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8E20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IV республиканская научно-практическая конференция «Северное сияние»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57D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5546F" w14:paraId="7B702273" w14:textId="77777777">
        <w:trPr>
          <w:trHeight w:val="6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C9C9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ED8D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Межрегиональная НПК «Всемирное наследие в руках молодых»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351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5546F" w14:paraId="278E5D58" w14:textId="77777777">
        <w:trPr>
          <w:trHeight w:val="6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873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497D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Дальневосточный конкурс «Я - инженер» в категории  «Будущий инженер»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E13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546F" w14:paraId="50408CB4" w14:textId="77777777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B95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CCD7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Республиканский конкурс «Лучшая школьная столовая»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419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44 столовых</w:t>
            </w:r>
          </w:p>
        </w:tc>
      </w:tr>
    </w:tbl>
    <w:p w14:paraId="3BB299F2" w14:textId="77777777" w:rsidR="0095546F" w:rsidRDefault="00D36084" w:rsidP="00FE1039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Республиканский конкурс видеороликов «РДШ в моей жизни»</w:t>
      </w:r>
    </w:p>
    <w:p w14:paraId="4DC8AF9B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Конкурс был организован с 9 по 29 октября 2020 года. На конкурс поступило всего 54 видеороликов из Нерюнгринского, Мирнинского, Среднеколымского, Чурапчинского, Мегино-Кангаласского, Усть-Алданского, Усть-Янского, Нюрбинского, Сунтарского, Вилюйского, Верхневилюйского, Хангаласского, Горного, Алданского, Усть-Майского, Томпонского, Таттинского районов, ГО «г. Якутск» и ГО «п.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Жатай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», направленных на популяризацию деятельности ООГДЮО «Российское движение школьников». Наибольшее количество работ поступило в номинациях «Мир без границ» и «Один день из жизни активиста РДШ»,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большое количество участников представили Верхневилюйский, Нюрбинский, Мирнинский и Вилюйский районы.</w:t>
      </w:r>
    </w:p>
    <w:p w14:paraId="2705AD38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Номинация «Мир без границ» участвовало </w:t>
      </w:r>
      <w:r>
        <w:rPr>
          <w:rStyle w:val="a6"/>
          <w:rFonts w:ascii="Times New Roman" w:hAnsi="Times New Roman"/>
          <w:sz w:val="28"/>
          <w:szCs w:val="28"/>
        </w:rPr>
        <w:t>- 21 видеороликов</w:t>
      </w:r>
    </w:p>
    <w:p w14:paraId="1FD30401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Номинация «Один день из жизни активиста РДШ» </w:t>
      </w:r>
      <w:r>
        <w:rPr>
          <w:rStyle w:val="a6"/>
          <w:rFonts w:ascii="Times New Roman" w:hAnsi="Times New Roman"/>
          <w:sz w:val="28"/>
          <w:szCs w:val="28"/>
        </w:rPr>
        <w:t>- 12 видеороликов</w:t>
      </w:r>
    </w:p>
    <w:p w14:paraId="7D4D58DA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Номинация «</w:t>
      </w:r>
      <w:r>
        <w:rPr>
          <w:rStyle w:val="a6"/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лайфхаков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от активиста РДШ» - 8 видеороликов</w:t>
      </w:r>
    </w:p>
    <w:p w14:paraId="1B568FC5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Номинация «Необычайные приключения» </w:t>
      </w:r>
      <w:r>
        <w:rPr>
          <w:rStyle w:val="a6"/>
          <w:rFonts w:ascii="Times New Roman" w:hAnsi="Times New Roman"/>
          <w:sz w:val="28"/>
          <w:szCs w:val="28"/>
        </w:rPr>
        <w:t>- 7 видеороликов</w:t>
      </w:r>
    </w:p>
    <w:p w14:paraId="62D633AF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Номинация «Это мое лето» </w:t>
      </w:r>
      <w:r>
        <w:rPr>
          <w:rStyle w:val="a6"/>
          <w:rFonts w:ascii="Times New Roman" w:hAnsi="Times New Roman"/>
          <w:sz w:val="28"/>
          <w:szCs w:val="28"/>
        </w:rPr>
        <w:t>- 6 видеоролика</w:t>
      </w:r>
    </w:p>
    <w:p w14:paraId="4E89A67A" w14:textId="77777777" w:rsidR="0095546F" w:rsidRDefault="00D36084">
      <w:pPr>
        <w:tabs>
          <w:tab w:val="left" w:pos="5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</w:p>
    <w:p w14:paraId="11C4715D" w14:textId="77777777" w:rsidR="0095546F" w:rsidRDefault="00D36084" w:rsidP="00FE103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Республиканский дистанционный конкурс командных проектов </w:t>
      </w:r>
    </w:p>
    <w:p w14:paraId="383DA47F" w14:textId="77777777" w:rsidR="0095546F" w:rsidRDefault="00D36084">
      <w:pPr>
        <w:spacing w:after="0" w:line="240" w:lineRule="auto"/>
        <w:ind w:left="720" w:hanging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«Навигатор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инноватора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2FDC8051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Конкурс был проведен во время дистанционных курсов «Цифровое поколение» с 26 октября по 8 ноября 2020 г.</w:t>
      </w:r>
    </w:p>
    <w:p w14:paraId="393377A5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Основной целью Конкурса является развитие и выявление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IT</w:t>
      </w:r>
      <w:r>
        <w:rPr>
          <w:rStyle w:val="a6"/>
          <w:rFonts w:ascii="Times New Roman" w:hAnsi="Times New Roman"/>
          <w:sz w:val="28"/>
          <w:szCs w:val="28"/>
        </w:rPr>
        <w:t>– компетенций у школьников по созданию макета и разработке новых цифровых продуктов в виде программных приложений, веб–сервиса или новых инженерных решений по направлениям «Геймификация», «Арктика», «Комфортная среда».</w:t>
      </w:r>
    </w:p>
    <w:p w14:paraId="0681D514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Всего на курсах было задействовано 236 детей – из них прошли отборочный тур и участвовало в конкурсе 80 детей.</w:t>
      </w:r>
    </w:p>
    <w:p w14:paraId="3DD81577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 итогам конкурсов 1 место заняли – команда под руководством наставника – Мартыновой А.И. 2 место заняли - команда под руководством наставника – Ноговицына М.Л. 3 место заняли - команда под руководством наставника Янковой А.П. Победители были награждены дипломами и сертификатами, а также путевками в Центр отдыха и оздоровления детей Сосновый Бор.</w:t>
      </w:r>
    </w:p>
    <w:p w14:paraId="25BC4EB9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течение 10 дня дети были вовлечены в совместную деятельность по разработке проектов, коллективно-творческие дела и занятия по дополнительному образованию. В течении всей смены дети были охвачены дополнительными занятиями.</w:t>
      </w:r>
    </w:p>
    <w:p w14:paraId="4424D68A" w14:textId="77777777" w:rsidR="0095546F" w:rsidRDefault="0095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742F9" w14:textId="77777777" w:rsidR="0095546F" w:rsidRDefault="00D36084" w:rsidP="00FE1039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Республиканский семинар для муниципальных кураторов и педагогов школ РДШ «Воспитание Лидера нового поколения», проведение регионального всероссийского дистанционного конкурса «Лидер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XXI</w:t>
      </w: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века»</w:t>
      </w:r>
    </w:p>
    <w:p w14:paraId="4CE1384D" w14:textId="77777777" w:rsidR="0095546F" w:rsidRDefault="00D36084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Дата организации - 19-21 октября 2020 г. Участниками были муниципальные кураторы РДШ, педагоги-организаторы, старшие вожатые, тьюторы, заместители директора по ВР общеобразовательных школ республики. Всего приняло участие - 61 чел.</w:t>
      </w:r>
    </w:p>
    <w:p w14:paraId="7739C6C0" w14:textId="77777777" w:rsidR="0095546F" w:rsidRDefault="00D36084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 них были проведены обучающие семинары с практической деятельностью.</w:t>
      </w:r>
    </w:p>
    <w:p w14:paraId="7E8A9959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Также 11 декабря подведены итоги регионального этапа Всероссийского конкурса лидеров и руководителей детских и молодёжных общественных объединений «Лидер XXI века», организованной Центром совместно с ЯРО ООГДЮО «Российское движение школьников».</w:t>
      </w:r>
    </w:p>
    <w:p w14:paraId="2629F73A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В конкурсе приняли участие всего 19 лидеров и активистов детских общественных организаций республики. </w:t>
      </w:r>
    </w:p>
    <w:p w14:paraId="32FE245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Конкурс был направлен на повышение роли молодежных и детских общественных объединений в реализации молодежной политики на территории Республики Саха (Якутия). Цель Конкурса – формирование и популяризация позитивного образа молодого гражданина Республики Саха (Якутия), активно включенного в процесс модернизации страны, развитие институтов гражданского общества, а также в поддержку деятельности детских общественных объединений и организаций.</w:t>
      </w:r>
    </w:p>
    <w:p w14:paraId="5AC50741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Конкурсные испытания составляли из себя:</w:t>
      </w:r>
    </w:p>
    <w:p w14:paraId="53B426CC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На 1 этапе необходимо было опубликовать на личной странице в социальной сети «ВКонтакте» два информационных поста на темы по выбору:</w:t>
      </w:r>
    </w:p>
    <w:p w14:paraId="41414650" w14:textId="77777777" w:rsidR="0095546F" w:rsidRDefault="00D36084">
      <w:pPr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1)</w:t>
      </w:r>
      <w:r>
        <w:rPr>
          <w:rStyle w:val="a6"/>
          <w:rFonts w:ascii="Times New Roman" w:hAnsi="Times New Roman"/>
          <w:sz w:val="28"/>
          <w:szCs w:val="28"/>
        </w:rPr>
        <w:tab/>
        <w:t xml:space="preserve"> «Я - участник конкурса «Лидер XXI века».</w:t>
      </w:r>
    </w:p>
    <w:p w14:paraId="00333B9D" w14:textId="77777777" w:rsidR="0095546F" w:rsidRDefault="00D36084">
      <w:pPr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2)</w:t>
      </w:r>
      <w:r>
        <w:rPr>
          <w:rStyle w:val="a6"/>
          <w:rFonts w:ascii="Times New Roman" w:hAnsi="Times New Roman"/>
          <w:sz w:val="28"/>
          <w:szCs w:val="28"/>
        </w:rPr>
        <w:tab/>
        <w:t>«Что такое Российское движение школьников?»</w:t>
      </w:r>
    </w:p>
    <w:p w14:paraId="4882B3A0" w14:textId="77777777" w:rsidR="0095546F" w:rsidRDefault="00D36084">
      <w:pPr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3)</w:t>
      </w:r>
      <w:r>
        <w:rPr>
          <w:rStyle w:val="a6"/>
          <w:rFonts w:ascii="Times New Roman" w:hAnsi="Times New Roman"/>
          <w:sz w:val="28"/>
          <w:szCs w:val="28"/>
        </w:rPr>
        <w:tab/>
        <w:t>«Что изменится, если я выиграю в конкурсе «Лидер XXI века»?».</w:t>
      </w:r>
    </w:p>
    <w:p w14:paraId="5931E6CE" w14:textId="77777777" w:rsidR="0095546F" w:rsidRDefault="00D36084">
      <w:pPr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4)</w:t>
      </w:r>
      <w:r>
        <w:rPr>
          <w:rStyle w:val="a6"/>
          <w:rFonts w:ascii="Times New Roman" w:hAnsi="Times New Roman"/>
          <w:sz w:val="28"/>
          <w:szCs w:val="28"/>
        </w:rPr>
        <w:tab/>
        <w:t>Кого бы я пригласил на «Классную встречу» с участниками конкурса «Лидер XXI века».</w:t>
      </w:r>
    </w:p>
    <w:p w14:paraId="6A70415A" w14:textId="77777777" w:rsidR="0095546F" w:rsidRDefault="00D36084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 этап назывался «Самопрезентация: Я - Оратор» - видеозапись на тему «Я бываю разным лидером…» </w:t>
      </w:r>
    </w:p>
    <w:p w14:paraId="6F8815B3" w14:textId="77777777" w:rsidR="0095546F" w:rsidRDefault="00D36084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 этап - «Проектирование модели школьного ученического самоуправления 22 века».</w:t>
      </w:r>
    </w:p>
    <w:p w14:paraId="52B5657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 финалисты отлично справились с заданиями. С их работами можно ознакомиться на их личных страницах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</w:p>
    <w:p w14:paraId="140286BC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Три победителя представят нашу республику на Всероссийском конкурсе лидеров и руководителей детских и молодёжных общественных объединений «Лидер XXI века» в следующем году. Также ребята получат атрибутику и сувениры от РДШ и призы от РРЦ «Юные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якутяне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».</w:t>
      </w:r>
    </w:p>
    <w:p w14:paraId="3FF7A17B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номинации «Руководитель детского/молодежного общественного объединения 18-30 лет» победителем признана Томская Таисия Андреевна, педагог дополнительного образования МБУ ДО «ИТЦ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Кэскил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Вилюйского улуса.</w:t>
      </w:r>
    </w:p>
    <w:p w14:paraId="19FAB497" w14:textId="77777777" w:rsidR="0095546F" w:rsidRDefault="0095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D494" w14:textId="77777777" w:rsidR="0095546F" w:rsidRDefault="00D36084" w:rsidP="00FE1039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Республиканский дистанционный конкурс «Юный блогер»</w:t>
      </w:r>
    </w:p>
    <w:p w14:paraId="025E15CD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Онлайн дистанционный курс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Медиасмена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реализовалась </w:t>
      </w:r>
      <w:r>
        <w:rPr>
          <w:rStyle w:val="Hyperlink1"/>
          <w:rFonts w:eastAsia="Arial Unicode MS"/>
        </w:rPr>
        <w:t>с 12 ноября по 25 ноября 2020 г.</w:t>
      </w:r>
      <w:r>
        <w:rPr>
          <w:rStyle w:val="a6"/>
          <w:rFonts w:ascii="Times New Roman" w:hAnsi="Times New Roman"/>
          <w:sz w:val="28"/>
          <w:szCs w:val="28"/>
        </w:rPr>
        <w:t xml:space="preserve"> в рамках проведен республиканский конкурс «Юный блогер». Участниками стали 270 обучающихся </w:t>
      </w:r>
      <w:r>
        <w:rPr>
          <w:rStyle w:val="Hyperlink1"/>
          <w:rFonts w:eastAsia="Arial Unicode MS"/>
        </w:rPr>
        <w:t>5-11 классов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14:paraId="6E76F96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Смена реализовалась совместно с Якутским региональным отделением РДШ, с вожатским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педотрядом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Биннинс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 из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Намского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педколледжа и детским издательством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Кэскил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». </w:t>
      </w:r>
    </w:p>
    <w:p w14:paraId="654A59B4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Республиканский конкурс «Юный блогер» проходил по четырем направлениям: «PR и SMM», «Видеоблогер», «Юнкор», «WEB дизайн в СМИ». Конкурс был организован с целью приобретения участниками опыта самостоятельного поиска информации, ее структурирования и представления в виде Медиа-продукта.</w:t>
      </w:r>
    </w:p>
    <w:p w14:paraId="70604034" w14:textId="77777777" w:rsidR="0095546F" w:rsidRDefault="00D3608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ab/>
        <w:t>Обладатели первых мест награждены путевками в Центр «Сосновый бор» на следующий год</w:t>
      </w:r>
      <w:r>
        <w:rPr>
          <w:rStyle w:val="a6"/>
          <w:rFonts w:ascii="Times New Roman" w:hAnsi="Times New Roman"/>
          <w:sz w:val="28"/>
          <w:szCs w:val="28"/>
        </w:rPr>
        <w:t xml:space="preserve">. Обладатели второго и третьего места награждены сувенирной продукцией Центра. Все участники получили электронные сертификаты. </w:t>
      </w:r>
    </w:p>
    <w:p w14:paraId="378C07B9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Результаты конкурса и работы победителей и призеров конкурса опубликованы на официальных сайтах ГАУ ДО РС(Я)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ЦОиОД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«Сосновый бор»: https://sosnovybor-ykt.ru/, детского движения Якутии: http://dd-sakha.ru/, ДИ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Кэскил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»: http://keskil14.ru/ также в инстаграм страницах учреждений. </w:t>
      </w:r>
    </w:p>
    <w:p w14:paraId="12110F5D" w14:textId="77777777" w:rsidR="0095546F" w:rsidRDefault="0095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71D61" w14:textId="77777777" w:rsidR="0095546F" w:rsidRDefault="00D36084" w:rsidP="00FE1039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IV республиканская научно-практическая конференция «Северное сияние»</w:t>
      </w:r>
    </w:p>
    <w:p w14:paraId="617EEDB9" w14:textId="77777777" w:rsidR="0095546F" w:rsidRDefault="00D36084">
      <w:pPr>
        <w:spacing w:after="0" w:line="240" w:lineRule="auto"/>
        <w:ind w:firstLine="70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Дата проведения: с 25 ноября по 10 декабря 2020 г.</w:t>
      </w:r>
    </w:p>
    <w:p w14:paraId="5D72CA17" w14:textId="77777777" w:rsidR="0095546F" w:rsidRDefault="00D36084">
      <w:pPr>
        <w:pStyle w:val="A7"/>
        <w:widowControl w:val="0"/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Организаторами конференции являются Министерство образования и науки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 и Государственное автономное учреждение дополнительного образования Республики Саха (Якутия) «Малая академия наук Республики Саха (Якутия)». </w:t>
      </w:r>
    </w:p>
    <w:p w14:paraId="17BFC62D" w14:textId="77777777" w:rsidR="0095546F" w:rsidRDefault="00D36084">
      <w:pPr>
        <w:pStyle w:val="A7"/>
        <w:widowControl w:val="0"/>
        <w:spacing w:before="0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lang w:val="en-US"/>
        </w:rPr>
        <w:t>IV</w:t>
      </w:r>
      <w:r>
        <w:rPr>
          <w:rStyle w:val="a6"/>
          <w:rFonts w:ascii="Times New Roman" w:hAnsi="Times New Roman"/>
          <w:sz w:val="28"/>
          <w:szCs w:val="28"/>
        </w:rPr>
        <w:t xml:space="preserve"> республиканская научно-практическая конференция «Северное сияние» - посвящена Году памяти и славы.</w:t>
      </w:r>
    </w:p>
    <w:p w14:paraId="33225C7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Целью НПК является научное осмысление вклада народов Якутии в общую Победу в войне, роли Победы в формировании гордости за историческое прошлое России и Якутии, привлечение молодёжи к научной деятельности в области отечественной истории,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этнолингвистики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, изучению языков, литературы и аутентичной культуры коренных малочисленных народов Севера, обсуждение и поиск решений актуальных проблем сохранения и развития родных языков и культур в современных условиях глобализации.</w:t>
      </w:r>
    </w:p>
    <w:p w14:paraId="48419925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Допущены и рассмотрены 158 работ участников из 28 муниципальных образований и городских округов Республики Саха (Якутия):</w:t>
      </w:r>
    </w:p>
    <w:p w14:paraId="179CF377" w14:textId="77777777" w:rsidR="0095546F" w:rsidRDefault="00D36084" w:rsidP="00FE103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«Вклад народов Якутии в Великую Победу» - 40 работ; </w:t>
      </w:r>
    </w:p>
    <w:p w14:paraId="7B34D998" w14:textId="77777777" w:rsidR="0095546F" w:rsidRDefault="00D36084" w:rsidP="00FE1039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«Языки и литература коренных малочисленных народов Севера и Арктики» - 24 работы; </w:t>
      </w:r>
    </w:p>
    <w:p w14:paraId="358C935B" w14:textId="77777777" w:rsidR="0095546F" w:rsidRDefault="00D36084" w:rsidP="00FE10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«Фольклор коренных малочисленных народов Севера и Арктики» - 36 работ, </w:t>
      </w:r>
    </w:p>
    <w:p w14:paraId="6CFDDCB4" w14:textId="77777777" w:rsidR="0095546F" w:rsidRDefault="00D36084" w:rsidP="00FE103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Секция «Арктическое регионоведение» - 58 работ (из них по естественно-научному направлению 24 работы).</w:t>
      </w:r>
    </w:p>
    <w:p w14:paraId="6208CCA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 экспертной работе привлечены научные сотрудники Института гуманитарных исследований и проблем малочисленных народов Севера СО РАН и Арктического государственного агротехнологического университета.</w:t>
      </w:r>
    </w:p>
    <w:p w14:paraId="069F951C" w14:textId="77777777" w:rsidR="0095546F" w:rsidRDefault="00D36084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Решением экспертной комиссии призеры поощрены путевками на профильную смену «Дети Арктики», которая будет проводиться в марте 2021 г. в ГАУ ДО РС(Я) «Центр отдыха и оздоровления детей» «Сосновый бор».</w:t>
      </w:r>
    </w:p>
    <w:p w14:paraId="33280B5F" w14:textId="77777777" w:rsidR="0095546F" w:rsidRDefault="00955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8F7D5" w14:textId="77777777" w:rsidR="0095546F" w:rsidRDefault="00D36084" w:rsidP="00FE1039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Межрегиональная НПК «Всемирное наследие в руках молодых»</w:t>
      </w:r>
    </w:p>
    <w:p w14:paraId="64586252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Дата проведения: с 1 по 20 декабря 2020 г.</w:t>
      </w:r>
    </w:p>
    <w:p w14:paraId="2DC0C99E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Организаторами конференции являются Министерство образования и науки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бор», общественный Совет Ассоциированных школ ЮНЕСКО РС(Я)</w:t>
      </w:r>
    </w:p>
    <w:p w14:paraId="58038678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Целью НПК является выявление и поддержка талантливых учащихся в различных сферах проектной деятельности, изучение принципов организации ЮНЕСКО, обстоятельств создания Конвенции об охране всемирного культурного и природного наследия, оказание помощи в профессиональном самоопределении старшеклассников. </w:t>
      </w:r>
    </w:p>
    <w:p w14:paraId="1A4A7BCB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Участниками НПК являются школьники от 12 до 17 лет и их научные руководители. </w:t>
      </w:r>
    </w:p>
    <w:p w14:paraId="367BD830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 научно-практической конференции работа велась по следующим секциям: «Организационные принципы ЮНЕСКО», «Всемирное наследие и культура мира», «Всемирное наследие и туризм», «Всемирное наследие и окружающая среда», «Всемирное наследие и борьба за мир».</w:t>
      </w:r>
    </w:p>
    <w:p w14:paraId="4821812E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Всего в конференции участвовало 353 обучающихся ассоциированных школ ЮНЕСКО из 9 муниципальных образований Республики Саха (Якутия) </w:t>
      </w:r>
      <w:proofErr w:type="gram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( Кобяйский</w:t>
      </w:r>
      <w:proofErr w:type="gram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Таттинский, Ленский, Усть-Алданский, Нерюнгринский, Горный, Сунтарский, Верхоянский, Мегино-Кангаласский) и городского округа 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г.Якутск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 Также участвовали обучающиеся АШ ЮНЕСКО регионов Российской Федерации (г. Братска, Забайкальского края, Республики Бурятия и Омской области).</w:t>
      </w:r>
    </w:p>
    <w:p w14:paraId="48659016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итоге 136 работ поступили на республиканский этап НПК. </w:t>
      </w:r>
    </w:p>
    <w:p w14:paraId="7B5575AE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«Организационные принципы ЮНЕСКО» - 22 работы; </w:t>
      </w:r>
    </w:p>
    <w:p w14:paraId="18907E50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«Всемирное наследие и культура мира» - 27 работ; </w:t>
      </w:r>
    </w:p>
    <w:p w14:paraId="7A4A7E54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Секция «Всемирное наследие и туризм» - 32 работы;</w:t>
      </w:r>
    </w:p>
    <w:p w14:paraId="16DD505C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Секция «Всемирное наследие и окружающая среда» - 36 работ; </w:t>
      </w:r>
    </w:p>
    <w:p w14:paraId="43608601" w14:textId="77777777" w:rsidR="0095546F" w:rsidRDefault="00D3608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Секция «Всемирное наследие и борьба за мир» - 19 работ.</w:t>
      </w:r>
    </w:p>
    <w:p w14:paraId="6901B11F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Работы рассматривались в два этапа: заочный и очный (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он-лайн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выступление финалистов секций на платформе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ZOOM</w:t>
      </w:r>
      <w:r>
        <w:rPr>
          <w:rStyle w:val="a6"/>
          <w:rFonts w:ascii="Times New Roman" w:hAnsi="Times New Roman"/>
          <w:sz w:val="28"/>
          <w:szCs w:val="28"/>
        </w:rPr>
        <w:t>).</w:t>
      </w:r>
    </w:p>
    <w:p w14:paraId="00F4ED86" w14:textId="77777777" w:rsidR="0095546F" w:rsidRDefault="00D36084">
      <w:pPr>
        <w:spacing w:after="0" w:line="240" w:lineRule="auto"/>
        <w:ind w:firstLine="709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После проведения экспертизы работ участников научно-практической конференции экспертная комиссия вынесла решение: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"/>
        <w:gridCol w:w="2769"/>
        <w:gridCol w:w="2522"/>
        <w:gridCol w:w="2102"/>
        <w:gridCol w:w="1502"/>
      </w:tblGrid>
      <w:tr w:rsidR="0095546F" w14:paraId="51D4CAC5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D97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7A8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4E0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68B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Улус (район)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DA9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95546F" w14:paraId="5D0FA38C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CC9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D12F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Организационные принципы ЮНЕСКО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D15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Айсаар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D0B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D07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95546F" w14:paraId="7D9B6020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19C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0B6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Организационные принципы ЮНЕСКО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A6DD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Аяврина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343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30A3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95546F" w14:paraId="5FB72C3C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B9C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5DB6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Организационные принципы ЮНЕСКО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9C9D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Горохова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Айсена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1E65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AD9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95546F" w14:paraId="745D1302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8EF9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15A5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581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Тихонов Арслан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916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786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95546F" w14:paraId="6A4B9CDB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1CC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B3F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F84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Петров Виталий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5346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217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95546F" w14:paraId="21CA20F2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7A7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F93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0EF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Захарова Аэлита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1FF4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1F5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95546F" w14:paraId="683CCE52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B86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4FF7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борьба за мир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A82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Гуляева Валерия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79F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251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95546F" w14:paraId="6B7085FF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152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57B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борьба за мир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373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Михайлова Виолетта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BE0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0C7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95546F" w14:paraId="4882596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168E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1EA57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борьба за мир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DA9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Игнатьева Ангелина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94AD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8E33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95546F" w14:paraId="1ACC3C68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D824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321C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E39FB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Мунконова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3BE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186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28E2D157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32B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03D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386B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559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D79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1593C194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B86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FC099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туризм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997B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Арьянова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Айгылана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CCB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4C5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2DB429F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611C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5A071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8E70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Слепцов Николай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67B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F64A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95546F" w14:paraId="03AD4D6F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B9CE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73DA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70E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Петров Алексей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076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470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95546F" w14:paraId="5217EFA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3AD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428C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8BDE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Семенов Игнат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97A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56E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95546F" w14:paraId="25DC4012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A12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E39AE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854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Филатова Светлана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D00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8C1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4FF1369F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2A87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94DB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806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Корнилова Евгения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F05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5372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3042E99A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43B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8523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62C5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Петрова Анжелина Александровна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003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119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7FCB41A9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917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19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3D04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BFAA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Арьяна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7DF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6BF0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0B7E5A48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2F39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EA29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ED57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Егоров Георгий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1689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419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23E16F67" w14:textId="77777777">
        <w:trPr>
          <w:trHeight w:val="9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204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E609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C17C" w14:textId="77777777" w:rsidR="0095546F" w:rsidRDefault="00D36084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Сак Полина,  </w:t>
            </w:r>
          </w:p>
          <w:p w14:paraId="3090803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Пушкарева Валентина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E95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722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55D1D06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9A7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64C1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0951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Баишев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540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3DB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01AC9FA3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C6D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908E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7F0F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Сегедин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5CBB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55C8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276FDB8C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E0D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293E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окружающая среда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5F0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Романюк Екатерина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86A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6DB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36DF1FC0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3ED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5B53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793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Бурнашева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Айгыына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E25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Усть-Алданский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ACF4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95546F" w14:paraId="54750D20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E8B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41ED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DB78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Афанасьева Сардана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512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093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95546F" w14:paraId="0C677C1F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740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A7A7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9B3D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Козлова Влада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4466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D78F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95546F" w14:paraId="3D8790E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16E8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B0764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75E0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Яковлева Анита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C5B9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Кобяйский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373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34E99248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F9A7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29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437B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C2B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Слепцова Ольга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ACA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Нерюнгри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03A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1A6663A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969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09A8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5F5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Попова Катерина,   Попов Матвей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DA0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Мегино-Кангаласский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4D8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95546F" w14:paraId="794B742B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AB4B1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EA20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C92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Рыков Анатолий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D7B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Сунтарский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071B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3D660716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7BE6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FE25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B83E" w14:textId="77777777" w:rsidR="0095546F" w:rsidRDefault="00D36084">
            <w:pPr>
              <w:spacing w:after="0" w:line="240" w:lineRule="auto"/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Туприна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Джулика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0475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BF7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2FC8E514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A75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19D7A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31CF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Тимофеев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4E0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Нерюнгри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987B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95546F" w14:paraId="4BE7C9D8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096E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A0A4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B21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Анисимов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Аммос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B44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Таттинский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D96D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2409F599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337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F4DC6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79F6F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Кистенев Тимур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64D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Ленский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DF07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748ACBFD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B132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9100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6B90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Васильев Ярослав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66D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967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  <w:tr w:rsidR="0095546F" w14:paraId="3663C1C2" w14:textId="77777777">
        <w:trPr>
          <w:trHeight w:val="6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AAEA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37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98C2D" w14:textId="77777777" w:rsidR="0095546F" w:rsidRDefault="00D36084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Всемирное наследие и культура мира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8AE3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Томский Андриан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2014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Верхоянский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4B2C" w14:textId="77777777" w:rsidR="0095546F" w:rsidRDefault="00D36084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Дипломант 3 степени</w:t>
            </w:r>
          </w:p>
        </w:tc>
      </w:tr>
    </w:tbl>
    <w:p w14:paraId="2C0D0319" w14:textId="77777777" w:rsidR="0095546F" w:rsidRDefault="0095546F">
      <w:pPr>
        <w:widowControl w:val="0"/>
        <w:spacing w:after="0" w:line="240" w:lineRule="auto"/>
        <w:ind w:left="216" w:hanging="216"/>
        <w:jc w:val="both"/>
        <w:rPr>
          <w:rStyle w:val="Hyperlink1"/>
          <w:rFonts w:eastAsia="Arial Unicode MS"/>
        </w:rPr>
      </w:pPr>
    </w:p>
    <w:p w14:paraId="0A3CA4D6" w14:textId="77777777" w:rsidR="0095546F" w:rsidRDefault="0095546F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C558C" w14:textId="77777777" w:rsidR="0095546F" w:rsidRDefault="0095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AB15A" w14:textId="77777777" w:rsidR="0095546F" w:rsidRDefault="00D36084">
      <w:pPr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Решением экспертной комиссии победители и призеры поощрены дипломами, Лауреаты 1 степени путевками в ГАУ ДО РС(Я) «Центр отдыха и оздоровления детей» «Сосновый бор».</w:t>
      </w:r>
    </w:p>
    <w:p w14:paraId="1A32AD34" w14:textId="77777777" w:rsidR="0095546F" w:rsidRDefault="00955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B5FC3" w14:textId="77777777" w:rsidR="0095546F" w:rsidRDefault="00D36084" w:rsidP="00FE1039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Дальневосточный конкурс «Я - инженер» в категории «Будущий инженер»</w:t>
      </w:r>
    </w:p>
    <w:p w14:paraId="0C057457" w14:textId="77777777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 1 ноября 2020 года стартовал прием заявок на Дальневосточный конкурс «Я - инженер» в категории «Будущий инженер» (далее - Конкурс).</w:t>
      </w:r>
    </w:p>
    <w:p w14:paraId="484CDF6F" w14:textId="77777777" w:rsidR="0095546F" w:rsidRDefault="00D36084" w:rsidP="001C2D5B">
      <w:pPr>
        <w:pStyle w:val="A7"/>
        <w:spacing w:before="0" w:line="240" w:lineRule="auto"/>
        <w:ind w:firstLine="4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В связи со сложной эпидемиологической ситуацией</w:t>
      </w:r>
      <w:r>
        <w:rPr>
          <w:rStyle w:val="a6"/>
          <w:rFonts w:ascii="Times New Roman" w:hAnsi="Times New Roman"/>
          <w:sz w:val="28"/>
          <w:szCs w:val="28"/>
        </w:rPr>
        <w:t>, связанной с распространением новой коронавирусной инфекции (COVID-19), и в целях соблюдения профилактических мер в этом году Конкурс проходит в дистанционном формате.</w:t>
      </w:r>
    </w:p>
    <w:p w14:paraId="48247725" w14:textId="77777777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Основной целью Конкурса является формирование интереса к инженерному труду в молодежной среде, популяризация инженерно-технических специальностей.</w:t>
      </w:r>
    </w:p>
    <w:p w14:paraId="39FBADC5" w14:textId="77777777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Организаторами Конкурса являются:</w:t>
      </w:r>
    </w:p>
    <w:p w14:paraId="0746248E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по делам молодежи и социальным коммуникациям Республики Саха (Якутия); </w:t>
      </w:r>
    </w:p>
    <w:p w14:paraId="28F501BA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Саха (Якутия); </w:t>
      </w:r>
    </w:p>
    <w:p w14:paraId="5A500181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НКО «Фонд поддержки гражданского общества «ТОЧКА ОПОРЫ»; </w:t>
      </w:r>
    </w:p>
    <w:p w14:paraId="4A568FE6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>
        <w:rPr>
          <w:rFonts w:ascii="Times New Roman" w:hAnsi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14:paraId="75DB42D1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 РС (Я) Центр отдыха и оздоровления детей «Сосновый бор»;</w:t>
      </w:r>
    </w:p>
    <w:p w14:paraId="779F4B13" w14:textId="77777777" w:rsidR="0095546F" w:rsidRDefault="00D36084" w:rsidP="00FE1039">
      <w:pPr>
        <w:pStyle w:val="A7"/>
        <w:numPr>
          <w:ilvl w:val="0"/>
          <w:numId w:val="33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 Высший инженерный Совет Республики Саха (Якутия).</w:t>
      </w:r>
    </w:p>
    <w:p w14:paraId="3510218C" w14:textId="77777777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 участию в Конкурсе допускаются учащиеся 8-11 классов школ республики. </w:t>
      </w:r>
    </w:p>
    <w:p w14:paraId="46E3C543" w14:textId="77777777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6"/>
          <w:rFonts w:ascii="Times New Roman" w:hAnsi="Times New Roman"/>
          <w:sz w:val="28"/>
          <w:szCs w:val="28"/>
          <w:u w:val="single"/>
        </w:rPr>
        <w:t>Направления Конкурса:</w:t>
      </w:r>
    </w:p>
    <w:p w14:paraId="2B13672B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Строительная индустрия</w:t>
      </w:r>
    </w:p>
    <w:p w14:paraId="2269AF92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Геология, разведка, разработка и добыча полезных ископаемых </w:t>
      </w:r>
    </w:p>
    <w:p w14:paraId="4B812A70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и информационные технологии</w:t>
      </w:r>
    </w:p>
    <w:p w14:paraId="3545DF95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Энергетика, энергосбережение и инфраструктура</w:t>
      </w:r>
    </w:p>
    <w:p w14:paraId="549F2940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Медицинские и биотехнологии</w:t>
      </w:r>
    </w:p>
    <w:p w14:paraId="78FE5915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Аграрные технологии и технологии производства </w:t>
      </w:r>
      <w:proofErr w:type="spellStart"/>
      <w:r>
        <w:rPr>
          <w:rFonts w:ascii="Times New Roman" w:hAnsi="Times New Roman"/>
          <w:sz w:val="28"/>
          <w:szCs w:val="28"/>
        </w:rPr>
        <w:t>пищевыхпродуктов</w:t>
      </w:r>
      <w:proofErr w:type="spellEnd"/>
    </w:p>
    <w:p w14:paraId="50AC7CDB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Машиностроение и транспорт </w:t>
      </w:r>
    </w:p>
    <w:p w14:paraId="043EABB6" w14:textId="77777777" w:rsidR="0095546F" w:rsidRDefault="00D36084" w:rsidP="00FE1039">
      <w:pPr>
        <w:pStyle w:val="A7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производственных процессов и робототехника. Материаловедение и технологии обработки материалов </w:t>
      </w:r>
    </w:p>
    <w:p w14:paraId="734E29E6" w14:textId="7CBF044F" w:rsidR="0095546F" w:rsidRDefault="00D36084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Всего на Конкурс поступило 34 работы из Горного,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Намского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Алданского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Хангалсасского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Мегин-Кангаласского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Верхоянского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Вилюйского, Мирнинского, Оленекского районов, с.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Хатассы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г. Якутска. </w:t>
      </w:r>
    </w:p>
    <w:p w14:paraId="29237EB0" w14:textId="77777777" w:rsidR="001C0A2A" w:rsidRDefault="001C0A2A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Решением экспертного совета были определены победители по трем возрастным категориям:</w:t>
      </w:r>
    </w:p>
    <w:p w14:paraId="47155431" w14:textId="08A05211" w:rsidR="001C0A2A" w:rsidRDefault="001C0A2A" w:rsidP="001C2D5B">
      <w:pPr>
        <w:pStyle w:val="A7"/>
        <w:spacing w:before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среди учащихся 5-8 классов победителями по большинству голосов стали учащиеся МБОУ "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Табалахская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СОШ" 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Верхоянского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Эверстов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Данил Дмитриевич, 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Эверстова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Карина Дмитриевна с работой "Использование измененного китайского трактора для заготовки сена"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;</w:t>
      </w:r>
    </w:p>
    <w:p w14:paraId="09790C47" w14:textId="507D256A" w:rsidR="001C0A2A" w:rsidRDefault="001C0A2A" w:rsidP="001C2D5B">
      <w:pPr>
        <w:pStyle w:val="A7"/>
        <w:spacing w:before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среди учащихся 9-10 классов победителем по большинству голосов стал ученик МБОУ "Алданский лицей" Алданского района Дударенко Иван Васильевич с работой "Разработка буровой смазки с использованием магнитной жидкости"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;</w:t>
      </w:r>
    </w:p>
    <w:p w14:paraId="6C112960" w14:textId="2FFEE9B1" w:rsidR="001C0A2A" w:rsidRDefault="001C0A2A" w:rsidP="001C2D5B">
      <w:pPr>
        <w:pStyle w:val="A7"/>
        <w:spacing w:before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среди 11 классов единогласно, победителями стали учащиеся МОБУ "Физико-технический лицей" 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г.Якутск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, Лаптев Максим Сергеевич, Алексеев Вадим Олегович, Николаев Роберт Михайлович, Михайлов Байдам Олегович с работой "</w:t>
      </w:r>
      <w:proofErr w:type="spellStart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MicroGrid</w:t>
      </w:r>
      <w:proofErr w:type="spellEnd"/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>.</w:t>
      </w:r>
    </w:p>
    <w:p w14:paraId="61580690" w14:textId="359E23F7" w:rsidR="001C0A2A" w:rsidRPr="001C0A2A" w:rsidRDefault="001C0A2A" w:rsidP="001C2D5B">
      <w:pPr>
        <w:pStyle w:val="A7"/>
        <w:spacing w:before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Победители были награждены дипломами и ценными призами </w:t>
      </w:r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Style w:val="a6"/>
          <w:rFonts w:ascii="Times New Roman" w:eastAsia="Times New Roman" w:hAnsi="Times New Roman" w:cs="Times New Roman"/>
          <w:sz w:val="28"/>
          <w:szCs w:val="28"/>
        </w:rPr>
        <w:t>мобильныу</w:t>
      </w:r>
      <w:proofErr w:type="spellEnd"/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телефоны 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iPhone</w:t>
      </w:r>
      <w:r w:rsidRPr="001C0A2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Apple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), предоставленными В.А. Штыровым. Все участники Конкурса получили сертификаты участников. </w:t>
      </w:r>
    </w:p>
    <w:p w14:paraId="593FA109" w14:textId="77777777" w:rsidR="0095546F" w:rsidRDefault="00D36084" w:rsidP="00FE1039">
      <w:pPr>
        <w:pStyle w:val="A7"/>
        <w:numPr>
          <w:ilvl w:val="0"/>
          <w:numId w:val="36"/>
        </w:numPr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Республиканский конкурс «Лучшая школьная столовая»</w:t>
      </w:r>
    </w:p>
    <w:p w14:paraId="7911B547" w14:textId="77777777" w:rsidR="0095546F" w:rsidRDefault="00D36084">
      <w:pPr>
        <w:pStyle w:val="A7"/>
        <w:spacing w:before="0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Республиканский конкурс «Лучшая школьная столовая» была проведена в соответствии с Планом информационной кампании по проекту «Здоровое питание» в рамках реализации национального проекта «Укрепление общественного здоровья» федерального проекта «Демография» в 2020 году, это первый республиканский конкурс «Лучшая школьная столовая». Цель Конкурса -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популяризация принципов здорового питания в общеобразовательных организациях. Всего на конкурс поступило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44 заявки на участие: 18 городских, 26 сельских школ. Для участия в конкурсе участники представили следующие материалы: - заявку на участие в Конкурсе, содержащую информацию об участнике; - презентацию «Наша школьная столовая» (видеоматериалы во временном промежутке до 5 минут); - портфолио участника конкурса. Экспертный совет Конкурса проводит экспертизу представленного портфолио, подводит итоги, выявляет победителей по 2 номинациям: - «Лучшая столовая городской школы»; - «Лучшая столовая сельской школы». По итогам экспертизы представленных конкурсных материалов определяются победители и призеры в каждой номинации. Спонсорами выступили ФАПК «Якутия» и КТК 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Саюри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». </w:t>
      </w:r>
    </w:p>
    <w:p w14:paraId="37644AEC" w14:textId="77777777" w:rsidR="0095546F" w:rsidRDefault="00D36084">
      <w:pPr>
        <w:pStyle w:val="a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По итогам экспертизы представленных конкурсных материалов определены победители по </w:t>
      </w:r>
      <w:r>
        <w:rPr>
          <w:rStyle w:val="a6"/>
          <w:rFonts w:ascii="Times New Roman" w:hAnsi="Times New Roman"/>
          <w:sz w:val="28"/>
          <w:szCs w:val="28"/>
        </w:rPr>
        <w:t>2 номинациям:</w:t>
      </w:r>
    </w:p>
    <w:p w14:paraId="1D9B0964" w14:textId="77777777" w:rsidR="0095546F" w:rsidRDefault="00D36084">
      <w:pPr>
        <w:pStyle w:val="a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«Лучшая столовая городской школы» - Муниципальное общеобразовательное бюджетное учреждение «Средняя общеобразовательная школа № 9 имени М.И.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Кершенгольца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» городского округа «город Якутск»;</w:t>
      </w:r>
    </w:p>
    <w:p w14:paraId="5FC40A02" w14:textId="77777777" w:rsidR="0095546F" w:rsidRDefault="00D36084">
      <w:pPr>
        <w:pStyle w:val="a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«Лучшая столовая сельской школы» - Муниципальное бюджетное общеобразовательное учреждение «Жиганская средняя общеобразовательная школа» Муниципального района «Жиганский национальный эвенкийский район».</w:t>
      </w:r>
    </w:p>
    <w:p w14:paraId="45F4E7AC" w14:textId="77777777" w:rsidR="0095546F" w:rsidRDefault="00D36084" w:rsidP="00FE1039">
      <w:pPr>
        <w:pStyle w:val="a5"/>
        <w:widowControl w:val="0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ПРОЕКТЫ И МЕРОПРИЯТИЯ С ПРОФЕССИОНАЛЬНЫМ СООБЩЕСТВОМ</w:t>
      </w:r>
    </w:p>
    <w:p w14:paraId="5F689D01" w14:textId="77777777" w:rsidR="0095546F" w:rsidRDefault="0095546F">
      <w:pPr>
        <w:pStyle w:val="a5"/>
        <w:widowControl w:val="0"/>
        <w:tabs>
          <w:tab w:val="left" w:pos="8080"/>
          <w:tab w:val="left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5C224E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новых эпидемиологических условиях работа лагерей в период ЛОК - 2020 требовала выработки новых подходов, методик. В целях методической поддержки организаторов отдыха и оздоровления детей в Республике Саха (Якутия) Министерством образования и науки Республики Саха (Якутия) и государственным автономным учреждением дополнительного образования Республики Саха (Якутия) «Центром отдыха и оздоровления детей «Сосновый бор» были разработаны и утверждены Протоколом №62-П5 Республиканской межведомственной комиссии по обеспечению отдыха детей и их оздоровления от 5 июня 2020 г. методические рекомендации «Организация деятельности организаций отдыха и оздоровления детей на территории Республики Саха (Якутия) в условиях сохранения рисков распространения </w:t>
      </w:r>
      <w:r>
        <w:rPr>
          <w:rStyle w:val="a6"/>
          <w:rFonts w:ascii="Times New Roman" w:hAnsi="Times New Roman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COVID</w:t>
      </w: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-19».</w:t>
      </w:r>
    </w:p>
    <w:p w14:paraId="289CD63D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Методические рекомендации разработаны в целях обеспечения качественной и безопасной организации летнего отдыха и оздоровления детей на территории Республики Саха (Якутия) в условиях сохранения рисков распространения COVID-19 и включают общие рекомендации по:</w:t>
      </w:r>
    </w:p>
    <w:p w14:paraId="23D3BC13" w14:textId="77777777" w:rsidR="0095546F" w:rsidRDefault="00D36084" w:rsidP="00FE103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финансовой модели функционирования оздоровительных организаций, </w:t>
      </w:r>
    </w:p>
    <w:p w14:paraId="0CE2FD8C" w14:textId="77777777" w:rsidR="0095546F" w:rsidRDefault="00D36084" w:rsidP="00FE103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санитарно-гигиеническим требованиям и порядку допуска работников,</w:t>
      </w:r>
    </w:p>
    <w:p w14:paraId="7B2592C3" w14:textId="77777777" w:rsidR="0095546F" w:rsidRDefault="00D36084" w:rsidP="00FE103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организации питания, </w:t>
      </w:r>
    </w:p>
    <w:p w14:paraId="6B7C37CD" w14:textId="77777777" w:rsidR="0095546F" w:rsidRDefault="00D36084" w:rsidP="00FE103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применению новых форм в образовательной и досуговой деятельностях. </w:t>
      </w:r>
    </w:p>
    <w:p w14:paraId="1775A225" w14:textId="77777777" w:rsidR="0095546F" w:rsidRDefault="00D36084" w:rsidP="00FE103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необходимой нормативно-правовой документации. </w:t>
      </w:r>
    </w:p>
    <w:p w14:paraId="16DA23DC" w14:textId="77777777" w:rsidR="0095546F" w:rsidRDefault="00D36084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Кроме этого, для организации работы с муниципалитетами в период летней оздоровительной кампании - 2020 был проведен цикл республиканских методических вебинаров.</w:t>
      </w:r>
    </w:p>
    <w:p w14:paraId="499E6E29" w14:textId="77777777" w:rsidR="0095546F" w:rsidRDefault="00D3608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6"/>
          <w:rFonts w:ascii="Times New Roman" w:hAnsi="Times New Roman"/>
          <w:sz w:val="28"/>
          <w:szCs w:val="28"/>
        </w:rPr>
        <w:t xml:space="preserve">Старт циклу дал вебинар «Методические рекомендации по организации новых форм летнего отдыха в условиях сложившейся эпидемиологической обстановки», прошедший на Всероссийском уровне с участием федеральных экспертов и спикеров. Слушателями стали более 600 руководителей, методистов, педагогов из 34 регионов России, со всех муниципальных районов и городских округов Якутии. На вебинаре обсудили условия для старта летней оздоровительной кампании - 2020, нововведения, проблемы и перспективы. </w:t>
      </w:r>
    </w:p>
    <w:p w14:paraId="5DF5006C" w14:textId="77777777" w:rsidR="0095546F" w:rsidRDefault="00D36084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 оценке Федерального центра детско-юношеского туризма и краеведения Центр «</w:t>
      </w:r>
      <w:proofErr w:type="spellStart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Сосновй</w:t>
      </w:r>
      <w:proofErr w:type="spellEnd"/>
      <w:r>
        <w:rPr>
          <w:rStyle w:val="a6"/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бор» вошел в число немногих регионов, кто организовал данную практику и оказывал системную методическую поддержку организациям отдыха и оздоровления детей вашей республики в сложный период.</w:t>
      </w:r>
    </w:p>
    <w:p w14:paraId="1B1E0DCC" w14:textId="77777777" w:rsidR="0095546F" w:rsidRDefault="00D36084">
      <w:pPr>
        <w:pStyle w:val="A7"/>
        <w:spacing w:before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За период летней кампании 2020 года было проведено 14 вебинаров с охватом более 1000 слушателей. Основными темами были особенности организации детского отдыха-2020 в Республике Саха (Якутия), санитарно-эпидемиологических требования в стационарных лагерях летнего отдыха детей в условиях угрозы распространения COVID -19, опыт всероссийских, региональных и муниципальных организаторов отдыха и оздоровления детей.</w:t>
      </w:r>
    </w:p>
    <w:p w14:paraId="6B04076D" w14:textId="77777777" w:rsidR="0095546F" w:rsidRDefault="00D36084">
      <w:pPr>
        <w:pStyle w:val="A7"/>
        <w:spacing w:before="0"/>
        <w:jc w:val="both"/>
        <w:rPr>
          <w:rStyle w:val="Hyperlink1"/>
          <w:rFonts w:eastAsia="Arial Unicode MS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Вебинары проходили на платформе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ZOOM</w:t>
      </w:r>
      <w:r>
        <w:rPr>
          <w:rStyle w:val="a6"/>
          <w:rFonts w:ascii="Times New Roman" w:hAnsi="Times New Roman"/>
          <w:sz w:val="28"/>
          <w:szCs w:val="28"/>
        </w:rPr>
        <w:t xml:space="preserve"> на площадке Соснового бора. По завершению вебинара все участники получили сертификаты.</w:t>
      </w:r>
    </w:p>
    <w:p w14:paraId="149DC2E8" w14:textId="77777777" w:rsidR="0095546F" w:rsidRDefault="00D3608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Сводная таблица вебинаров с указанием количества участников</w:t>
      </w: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0"/>
        <w:gridCol w:w="1559"/>
      </w:tblGrid>
      <w:tr w:rsidR="0095546F" w14:paraId="6901CF6A" w14:textId="77777777">
        <w:trPr>
          <w:trHeight w:val="6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FDC0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5C74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C6B4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Тема вебинара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BBD5" w14:textId="77777777" w:rsidR="0095546F" w:rsidRDefault="00D36084">
            <w:pPr>
              <w:pStyle w:val="A7"/>
              <w:spacing w:before="0"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Кол-во участников</w:t>
            </w:r>
          </w:p>
        </w:tc>
      </w:tr>
      <w:tr w:rsidR="0095546F" w14:paraId="335CABC2" w14:textId="77777777">
        <w:trPr>
          <w:trHeight w:val="9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0B1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8B2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25 мая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3A4D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“Методические рекомендации по организации новых форм летнего отдыха детей в условиях сложившейся ситуации»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5B70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600</w:t>
            </w:r>
          </w:p>
        </w:tc>
      </w:tr>
      <w:tr w:rsidR="0095546F" w14:paraId="268B5331" w14:textId="77777777">
        <w:trPr>
          <w:trHeight w:val="15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03AD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C14B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09 июля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0B9F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«Из опыта работы Республики Саха (Якутия) на примере государственного автономного учреждения дополнительного образования Республики Саха (Якутия) Центр отдыха и оздоровления детей «Сосновый бор»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C77F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30</w:t>
            </w:r>
          </w:p>
        </w:tc>
      </w:tr>
      <w:tr w:rsidR="0095546F" w14:paraId="0F8531FA" w14:textId="77777777">
        <w:trPr>
          <w:trHeight w:val="3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429C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4345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10 июня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9DC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«Детский отдых-2020 в Республике Саха (Якутия)</w:t>
            </w:r>
            <w:r>
              <w:rPr>
                <w:rStyle w:val="a6"/>
                <w:rFonts w:ascii="Times New Roman" w:hAnsi="Times New Roman"/>
                <w:lang w:val="it-IT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FB4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157</w:t>
            </w:r>
          </w:p>
        </w:tc>
      </w:tr>
      <w:tr w:rsidR="0095546F" w14:paraId="6915E923" w14:textId="77777777">
        <w:trPr>
          <w:trHeight w:val="9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083C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930F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18 июня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4ED6" w14:textId="77777777" w:rsidR="0095546F" w:rsidRDefault="00D3608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«Региональный опыт организации отдыха детей в Республике Саха (Якутия). Агротехнологическое направление»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3DE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16</w:t>
            </w:r>
          </w:p>
        </w:tc>
      </w:tr>
      <w:tr w:rsidR="0095546F" w14:paraId="402CB83A" w14:textId="77777777">
        <w:trPr>
          <w:trHeight w:val="6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C73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9194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25 июня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934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 xml:space="preserve">«Опыт организации отдыха и оздоровления детей по лингвистическому направлению».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498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30</w:t>
            </w:r>
          </w:p>
        </w:tc>
      </w:tr>
      <w:tr w:rsidR="0095546F" w14:paraId="0B0C3C58" w14:textId="77777777">
        <w:trPr>
          <w:trHeight w:val="6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706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BF0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02 июля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AF2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 xml:space="preserve">«Опыт организации отдыха и оздоровления детей по профориентационному направлению».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96A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32</w:t>
            </w:r>
          </w:p>
        </w:tc>
      </w:tr>
      <w:tr w:rsidR="0095546F" w14:paraId="63B227E8" w14:textId="77777777">
        <w:trPr>
          <w:trHeight w:val="9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ADDE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1CCD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</w:rPr>
              <w:t>09 июля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C7C0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«Региональный опыт организации отдыха детей в Республике Саха (Якутия). Военно-патриотическое и спортивно-оздоровительное направления»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0471" w14:textId="77777777" w:rsidR="0095546F" w:rsidRDefault="00D36084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</w:tr>
      <w:tr w:rsidR="0095546F" w14:paraId="25349648" w14:textId="77777777">
        <w:trPr>
          <w:trHeight w:val="6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ECB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DE80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16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июня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D347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«Региональный опыт организации отдыха детей в Республике Саха (Якутия). Хангаласский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3184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21</w:t>
            </w:r>
          </w:p>
        </w:tc>
      </w:tr>
      <w:tr w:rsidR="0095546F" w14:paraId="33C156A2" w14:textId="77777777">
        <w:trPr>
          <w:trHeight w:val="12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0F4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65A3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23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июля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186D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 xml:space="preserve">Обеспечения санитарно-эпидемиологических требований в стационарных лагерях летнего отдыха детей в условиях угрозы распространения </w:t>
            </w:r>
            <w:r>
              <w:rPr>
                <w:rStyle w:val="a6"/>
                <w:rFonts w:ascii="Times New Roman" w:hAnsi="Times New Roman"/>
                <w:lang w:val="en-US"/>
              </w:rPr>
              <w:t>COVID</w:t>
            </w:r>
            <w:r>
              <w:rPr>
                <w:rStyle w:val="a6"/>
                <w:rFonts w:ascii="Times New Roman" w:hAnsi="Times New Roman"/>
              </w:rPr>
              <w:t xml:space="preserve"> -19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CAE5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80</w:t>
            </w:r>
          </w:p>
        </w:tc>
      </w:tr>
      <w:tr w:rsidR="0095546F" w14:paraId="7C8BBE56" w14:textId="77777777">
        <w:trPr>
          <w:trHeight w:val="9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5B7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E38A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30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июля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C98C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 xml:space="preserve">«Региональный опыт организации отдыха детей в Республике Саха (Якутия).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Момск</w:t>
            </w:r>
            <w:r>
              <w:rPr>
                <w:rStyle w:val="a6"/>
                <w:rFonts w:ascii="Times New Roman" w:hAnsi="Times New Roman"/>
              </w:rPr>
              <w:t>ий</w:t>
            </w:r>
            <w:proofErr w:type="spellEnd"/>
            <w:r>
              <w:rPr>
                <w:rStyle w:val="a6"/>
                <w:rFonts w:ascii="Times New Roman" w:hAnsi="Times New Roman"/>
                <w:lang w:val="en-US"/>
              </w:rPr>
              <w:t xml:space="preserve"> и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Намск</w:t>
            </w:r>
            <w:r>
              <w:rPr>
                <w:rStyle w:val="a6"/>
                <w:rFonts w:ascii="Times New Roman" w:hAnsi="Times New Roman"/>
              </w:rPr>
              <w:t>ий</w:t>
            </w:r>
            <w:proofErr w:type="spellEnd"/>
            <w:r>
              <w:rPr>
                <w:rStyle w:val="a6"/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район</w:t>
            </w:r>
            <w:proofErr w:type="spellEnd"/>
            <w:r>
              <w:rPr>
                <w:rStyle w:val="a6"/>
                <w:rFonts w:ascii="Times New Roman" w:hAnsi="Times New Roman"/>
              </w:rPr>
              <w:t>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E457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21</w:t>
            </w:r>
          </w:p>
        </w:tc>
      </w:tr>
      <w:tr w:rsidR="0095546F" w14:paraId="7246ED15" w14:textId="77777777">
        <w:trPr>
          <w:trHeight w:val="123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D631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CD7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6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августа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733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«Региональный опыт организации отдыха детей в Республике Саха (Якутия).  Мирный район».</w:t>
            </w:r>
            <w:r>
              <w:rPr>
                <w:rStyle w:val="a6"/>
                <w:rFonts w:ascii="Arial Unicode MS" w:hAnsi="Arial Unicode MS"/>
              </w:rPr>
              <w:br/>
            </w:r>
            <w:r>
              <w:rPr>
                <w:rStyle w:val="a6"/>
                <w:rFonts w:ascii="Times New Roman" w:hAnsi="Times New Roman"/>
              </w:rPr>
              <w:t>Из опыта работы педагогов Соснового бора (онлайн-смены)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2AA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21</w:t>
            </w:r>
          </w:p>
        </w:tc>
      </w:tr>
      <w:tr w:rsidR="0095546F" w14:paraId="3B665758" w14:textId="77777777">
        <w:trPr>
          <w:trHeight w:val="32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231C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B2FA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13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августа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F76F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Из опыта работы Республики Татарстан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5CA1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27</w:t>
            </w:r>
          </w:p>
        </w:tc>
      </w:tr>
      <w:tr w:rsidR="0095546F" w14:paraId="5F821B7B" w14:textId="77777777">
        <w:trPr>
          <w:trHeight w:val="30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900D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2EB1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20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августа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32B0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</w:rPr>
              <w:t>Презентация смен осень-зима  2020 Соснового бора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6379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17</w:t>
            </w:r>
          </w:p>
        </w:tc>
      </w:tr>
      <w:tr w:rsidR="0095546F" w14:paraId="27C924CD" w14:textId="77777777">
        <w:trPr>
          <w:trHeight w:val="34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7B6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256B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 xml:space="preserve">26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lang w:val="en-US"/>
              </w:rPr>
              <w:t>августа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4B78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Августовское</w:t>
            </w:r>
            <w:proofErr w:type="spellEnd"/>
            <w:r>
              <w:rPr>
                <w:rStyle w:val="a6"/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совещание</w:t>
            </w:r>
            <w:proofErr w:type="spellEnd"/>
            <w:r>
              <w:rPr>
                <w:rStyle w:val="a6"/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Лето</w:t>
            </w:r>
            <w:proofErr w:type="spellEnd"/>
            <w:r>
              <w:rPr>
                <w:rStyle w:val="a6"/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0D04" w14:textId="77777777" w:rsidR="0095546F" w:rsidRDefault="00D36084">
            <w:pPr>
              <w:pStyle w:val="A7"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lang w:val="en-US"/>
              </w:rPr>
              <w:t>230</w:t>
            </w:r>
          </w:p>
        </w:tc>
      </w:tr>
    </w:tbl>
    <w:p w14:paraId="6A9597D9" w14:textId="77777777" w:rsidR="0095546F" w:rsidRDefault="0095546F">
      <w:pPr>
        <w:widowControl w:val="0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6F8408" w14:textId="77777777" w:rsidR="0095546F" w:rsidRDefault="00D36084">
      <w:pPr>
        <w:spacing w:after="0" w:line="240" w:lineRule="auto"/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Участие во Всероссийских методических семинарах, вебинарах конкурсах</w:t>
      </w:r>
    </w:p>
    <w:p w14:paraId="4D28E7CB" w14:textId="77777777" w:rsidR="0095546F" w:rsidRDefault="00D3608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Программы организации детского отдыха и дополнительного образования Центра отдыха и оздоровления детей «Сосновый бор» Якутии признаны лучшими по итогам Седьмого Всероссийского открытого конкурса программ и методических материалов: </w:t>
      </w:r>
    </w:p>
    <w:p w14:paraId="35513C20" w14:textId="77777777" w:rsidR="0095546F" w:rsidRDefault="00D36084" w:rsidP="00FE1039">
      <w:pPr>
        <w:pStyle w:val="A7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профильной смены «Цифровое поколение». Диплом 1 степени в номинации «Лучшая программа организации детского отдыха тематических лагерей технической направленности, реализованная в 2019 году»</w:t>
      </w:r>
    </w:p>
    <w:p w14:paraId="087C6840" w14:textId="77777777" w:rsidR="0095546F" w:rsidRDefault="00D36084" w:rsidP="00FE1039">
      <w:pPr>
        <w:pStyle w:val="A7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дополнительного образования «Арт-креатив». Диплом 1 степени в номинации «Лучшая дополнительная образовательная </w:t>
      </w:r>
      <w:r>
        <w:rPr>
          <w:rFonts w:ascii="Times New Roman" w:hAnsi="Times New Roman"/>
          <w:sz w:val="28"/>
          <w:szCs w:val="28"/>
        </w:rPr>
        <w:lastRenderedPageBreak/>
        <w:t>программа объединения, студии, секции, клуба, кружка и др. художественной направленности, реализованная в условиях организации детского отдыха в 2019 году»</w:t>
      </w:r>
    </w:p>
    <w:p w14:paraId="27B823D0" w14:textId="77777777" w:rsidR="0095546F" w:rsidRDefault="00D36084" w:rsidP="00FE1039">
      <w:pPr>
        <w:pStyle w:val="A7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Программа дополнительного образования «3</w:t>
      </w:r>
      <w:r>
        <w:rPr>
          <w:rStyle w:val="a6"/>
          <w:rFonts w:ascii="Times New Roman" w:hAnsi="Times New Roman"/>
          <w:sz w:val="28"/>
          <w:szCs w:val="28"/>
          <w:lang w:val="en-US"/>
        </w:rPr>
        <w:t>D</w:t>
      </w:r>
      <w:r>
        <w:rPr>
          <w:rStyle w:val="a6"/>
          <w:rFonts w:ascii="Times New Roman" w:hAnsi="Times New Roman"/>
          <w:sz w:val="28"/>
          <w:szCs w:val="28"/>
        </w:rPr>
        <w:t>-моделирование». Диплом 2 степени «Лучшая дополнительная образовательная программа объединения, студии, секции, клуба, кружка и др. технической направленности, реализованная в условиях организации детского отдыха в 2019 году».</w:t>
      </w:r>
    </w:p>
    <w:p w14:paraId="5E429DC1" w14:textId="77777777" w:rsidR="0095546F" w:rsidRDefault="00D36084" w:rsidP="00FE1039">
      <w:pPr>
        <w:pStyle w:val="A7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 образования «Школа развития». Диплом 3 степени «Лучшая дополнительная образовательная программа объединения, студии, секции, клуба, кружка и др., реализованная в условиях организации детского отдыха в 2019 году».</w:t>
      </w:r>
    </w:p>
    <w:p w14:paraId="3CAAE1FC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- 2 июня 2020 г. участие в цикле всероссийских вебинаров на площадке Федерального центра детско-юношеского туризма и краеведения. Проведен вебинар на тему: «Из опыта работы Республики Саха (Якутия) на примере государственного автономного учреждения дополнительного образования Республики Саха (Якутия) Центр отдыха и оздоровления детей «Сосновый бор».</w:t>
      </w:r>
    </w:p>
    <w:p w14:paraId="02AC5778" w14:textId="77777777" w:rsidR="0095546F" w:rsidRDefault="00D36084">
      <w:pPr>
        <w:pStyle w:val="A7"/>
        <w:spacing w:befor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ноябрь 2020 г. участие в ШМ Международной научно-практической онлайн-конференции «Социокультурные, психолого-педагогические и организационно управленческие проблемы сферы детского отдыха в меняющемся мире».</w:t>
      </w:r>
    </w:p>
    <w:p w14:paraId="28A43EAF" w14:textId="77777777" w:rsidR="0095546F" w:rsidRDefault="00D3608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- 27 ноября 2020 г. на Всероссийской конференции «Детский отдых 20-21. Новые формы и практики» Федерального центра детско-юношеского туризма и краеведения директор Центра выступила в качестве приглашенного спикера на секции «Возможности использования цифровых технологий в условиях детского лагеря» с докладом «Цифровое поколение: профильные смены и особенности их моделирования в детском лагере. Организатором конференции выступил при поддержке Министерства просвещения Российской Федерации.</w:t>
      </w:r>
    </w:p>
    <w:p w14:paraId="400579DF" w14:textId="77777777" w:rsidR="0095546F" w:rsidRDefault="0095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136A1" w14:textId="77777777" w:rsidR="0095546F" w:rsidRDefault="00D36084">
      <w:pPr>
        <w:pStyle w:val="a5"/>
        <w:spacing w:after="0" w:line="240" w:lineRule="auto"/>
        <w:ind w:left="0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5.Заключение, перспективы и планы развития (задачи на среднесрочную перспективу, планируемые проекты и технологии, структурные преобразования в государственном учреждении). </w:t>
      </w:r>
    </w:p>
    <w:p w14:paraId="6BC413C2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Таким образом мы можем сказать, что не все задачи, поставленные нами в начале 2020 года, выполнены в полном объеме. Сложившаяся на территории РФ эпидемиологическая ситуация внесла свои коррективы. В условиях угрозы </w:t>
      </w:r>
      <w:r w:rsidRPr="001C2D5B">
        <w:rPr>
          <w:rFonts w:ascii="Times New Roman" w:hAnsi="Times New Roman"/>
          <w:sz w:val="28"/>
          <w:szCs w:val="28"/>
        </w:rPr>
        <w:lastRenderedPageBreak/>
        <w:t xml:space="preserve">завоза и распространения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инфекции (COVID-19) на территории Республики Саха (Якутия) мероприятия по обеспечению отдыха и оздоровления детей были скорректированы:</w:t>
      </w:r>
    </w:p>
    <w:p w14:paraId="5C36E51C" w14:textId="77777777" w:rsidR="001C2D5B" w:rsidRPr="001C2D5B" w:rsidRDefault="001C2D5B" w:rsidP="00FE1039">
      <w:pPr>
        <w:numPr>
          <w:ilvl w:val="3"/>
          <w:numId w:val="49"/>
        </w:numPr>
        <w:tabs>
          <w:tab w:val="left" w:pos="14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В центре «Сосновый бор» в первом квартале проведено 6 профильных смен с общим охватом 565 детей. </w:t>
      </w:r>
    </w:p>
    <w:p w14:paraId="41004D7F" w14:textId="77777777" w:rsidR="001C2D5B" w:rsidRPr="001C2D5B" w:rsidRDefault="001C2D5B" w:rsidP="001C2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u w:color="231F20"/>
        </w:rPr>
      </w:pPr>
      <w:r w:rsidRPr="001C2D5B">
        <w:rPr>
          <w:rFonts w:ascii="Times New Roman" w:hAnsi="Times New Roman"/>
          <w:sz w:val="28"/>
          <w:szCs w:val="28"/>
        </w:rPr>
        <w:t xml:space="preserve">В декабре впервые в республике организована профильная смена для детей, перенесших новую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инфекцию. Оздоровительная программа «Легкое дыхание» разработана медицинскими работниками Центра на основе</w:t>
      </w:r>
      <w:r w:rsidRPr="001C2D5B">
        <w:rPr>
          <w:rFonts w:ascii="Times New Roman" w:hAnsi="Times New Roman"/>
          <w:color w:val="231F20"/>
          <w:sz w:val="28"/>
          <w:szCs w:val="28"/>
          <w:u w:color="231F20"/>
        </w:rPr>
        <w:t xml:space="preserve"> методических рекомендаций Союза </w:t>
      </w:r>
      <w:proofErr w:type="spellStart"/>
      <w:r w:rsidRPr="001C2D5B">
        <w:rPr>
          <w:rFonts w:ascii="Times New Roman" w:hAnsi="Times New Roman"/>
          <w:color w:val="231F20"/>
          <w:sz w:val="28"/>
          <w:szCs w:val="28"/>
          <w:u w:color="231F20"/>
        </w:rPr>
        <w:t>реабилитологов</w:t>
      </w:r>
      <w:proofErr w:type="spellEnd"/>
      <w:r w:rsidRPr="001C2D5B">
        <w:rPr>
          <w:rFonts w:ascii="Times New Roman" w:hAnsi="Times New Roman"/>
          <w:color w:val="231F20"/>
          <w:sz w:val="28"/>
          <w:szCs w:val="28"/>
          <w:u w:color="231F20"/>
        </w:rPr>
        <w:t xml:space="preserve"> России. Всего проведены</w:t>
      </w:r>
      <w:r w:rsidRPr="001C2D5B">
        <w:rPr>
          <w:rFonts w:ascii="Times New Roman" w:hAnsi="Times New Roman"/>
          <w:sz w:val="28"/>
          <w:szCs w:val="28"/>
        </w:rPr>
        <w:t xml:space="preserve"> 2 смены с данной программой с учетом новых требований </w:t>
      </w:r>
      <w:proofErr w:type="spellStart"/>
      <w:r w:rsidRPr="001C2D5B">
        <w:rPr>
          <w:rFonts w:ascii="Times New Roman" w:hAnsi="Times New Roman"/>
          <w:sz w:val="28"/>
          <w:szCs w:val="28"/>
        </w:rPr>
        <w:t>СанПин</w:t>
      </w:r>
      <w:proofErr w:type="spellEnd"/>
      <w:r w:rsidRPr="001C2D5B">
        <w:rPr>
          <w:rFonts w:ascii="Times New Roman" w:hAnsi="Times New Roman"/>
          <w:sz w:val="28"/>
          <w:szCs w:val="28"/>
        </w:rPr>
        <w:t>. Охват составил 126 детей.</w:t>
      </w:r>
    </w:p>
    <w:p w14:paraId="43A9D14F" w14:textId="77777777" w:rsidR="001C2D5B" w:rsidRPr="001C2D5B" w:rsidRDefault="001C2D5B" w:rsidP="001C2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В условиях пандемии в педагогической практике </w:t>
      </w:r>
      <w:proofErr w:type="spellStart"/>
      <w:r w:rsidRPr="001C2D5B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стали основным инструментом работы. Система отдыха и оздоровления не стала исключением. Нами были внедрены новые формы организации образовательной деятельности в условиях отдыха и оздоровления детей в формате дистанционных курсов. С 1 июня стартовали 13 сезонов дистанционных курсов с охватом 2979 детей.</w:t>
      </w:r>
    </w:p>
    <w:p w14:paraId="64CFAB2C" w14:textId="77777777" w:rsidR="001C2D5B" w:rsidRPr="001C2D5B" w:rsidRDefault="001C2D5B" w:rsidP="00FE1039">
      <w:pPr>
        <w:numPr>
          <w:ilvl w:val="3"/>
          <w:numId w:val="49"/>
        </w:numPr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В целом по республике охват детей отдыхом и оздоровлением уменьшился по объективным причинам.</w:t>
      </w:r>
    </w:p>
    <w:p w14:paraId="0DE6B145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В 2020 году завершилась реализация</w:t>
      </w:r>
      <w:r w:rsidRPr="001C2D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2D5B">
        <w:rPr>
          <w:rFonts w:ascii="Times New Roman" w:hAnsi="Times New Roman"/>
          <w:sz w:val="28"/>
          <w:szCs w:val="28"/>
        </w:rPr>
        <w:t>Концепции развития круглогодичного отдыха и оздоровления детей на 2012-2016 годы и основные направления до 2020 года. В задачи на предстоящий год определена разработка Концепции по развитию системы отдыха и оздоровления детей Республики Саха (Якутия) на 2021-2023 годы в соответствии с Комплексом плана развития, утвержденного решением Республиканской комиссии по обеспечению и организации отдыха и оздоровления детей от 17 мая 2019 №52-П4.</w:t>
      </w:r>
    </w:p>
    <w:p w14:paraId="662B6853" w14:textId="77777777" w:rsidR="001C2D5B" w:rsidRPr="001C2D5B" w:rsidRDefault="001C2D5B" w:rsidP="001C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3. Задача по реализации программы начальной ступени образования (</w:t>
      </w:r>
      <w:r w:rsidRPr="001C2D5B">
        <w:rPr>
          <w:rFonts w:ascii="Times New Roman" w:hAnsi="Times New Roman"/>
          <w:sz w:val="28"/>
          <w:szCs w:val="28"/>
          <w:lang w:val="en-US"/>
        </w:rPr>
        <w:t>Primary</w:t>
      </w:r>
      <w:r w:rsidRPr="001C2D5B">
        <w:rPr>
          <w:rFonts w:ascii="Times New Roman" w:hAnsi="Times New Roman"/>
          <w:sz w:val="28"/>
          <w:szCs w:val="28"/>
        </w:rPr>
        <w:t xml:space="preserve"> </w:t>
      </w:r>
      <w:r w:rsidRPr="001C2D5B">
        <w:rPr>
          <w:rFonts w:ascii="Times New Roman" w:hAnsi="Times New Roman"/>
          <w:sz w:val="28"/>
          <w:szCs w:val="28"/>
          <w:lang w:val="en-US"/>
        </w:rPr>
        <w:t>Years</w:t>
      </w:r>
      <w:r w:rsidRPr="001C2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D5B">
        <w:rPr>
          <w:rFonts w:ascii="Times New Roman" w:hAnsi="Times New Roman"/>
          <w:sz w:val="28"/>
          <w:szCs w:val="28"/>
          <w:lang w:val="en-US"/>
        </w:rPr>
        <w:t>Programm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) Международного </w:t>
      </w:r>
      <w:proofErr w:type="spellStart"/>
      <w:r w:rsidRPr="001C2D5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(МБ) в структурном подразделении Центра детском саде «</w:t>
      </w:r>
      <w:proofErr w:type="spellStart"/>
      <w:r w:rsidRPr="001C2D5B">
        <w:rPr>
          <w:rFonts w:ascii="Times New Roman" w:hAnsi="Times New Roman"/>
          <w:sz w:val="28"/>
          <w:szCs w:val="28"/>
        </w:rPr>
        <w:t>Лингва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» выполнена в полном объеме. В конце 2019 года, получив статус школы-кандидата, мы начали реализацию образовательной программы </w:t>
      </w:r>
      <w:r w:rsidRPr="001C2D5B">
        <w:rPr>
          <w:rFonts w:ascii="Times New Roman" w:hAnsi="Times New Roman"/>
          <w:sz w:val="28"/>
          <w:szCs w:val="28"/>
          <w:lang w:val="en-US"/>
        </w:rPr>
        <w:t>PYP</w:t>
      </w:r>
      <w:r w:rsidRPr="001C2D5B">
        <w:rPr>
          <w:rFonts w:ascii="Times New Roman" w:hAnsi="Times New Roman"/>
          <w:sz w:val="28"/>
          <w:szCs w:val="28"/>
        </w:rPr>
        <w:t xml:space="preserve"> на 2019-2020 годы. Завершили программу, не смотря на условия пандемии и карантина, в режиме онлайн благодаря слаженной совместной работе коллектива детского сада и родителей. Успешно пройден этап консультационного визита, который дает нам право пройти </w:t>
      </w:r>
      <w:proofErr w:type="spellStart"/>
      <w:r w:rsidRPr="001C2D5B">
        <w:rPr>
          <w:rFonts w:ascii="Times New Roman" w:hAnsi="Times New Roman"/>
          <w:sz w:val="28"/>
          <w:szCs w:val="28"/>
        </w:rPr>
        <w:t>авторизационный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этап. В 2021 году мы готовимся к </w:t>
      </w:r>
      <w:proofErr w:type="spellStart"/>
      <w:r w:rsidRPr="001C2D5B">
        <w:rPr>
          <w:rFonts w:ascii="Times New Roman" w:hAnsi="Times New Roman"/>
          <w:sz w:val="28"/>
          <w:szCs w:val="28"/>
        </w:rPr>
        <w:t>авторизационному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визиту экспертов МБ, по результатам которого будет известно, войдет ли детский сад в сообщество школ МБ.</w:t>
      </w:r>
    </w:p>
    <w:p w14:paraId="2A4E2433" w14:textId="77777777" w:rsidR="001C2D5B" w:rsidRPr="001C2D5B" w:rsidRDefault="001C2D5B" w:rsidP="001C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4.  С 18 марта по 30 июля 2020 на базе ГАУ ДО РС(Я) «</w:t>
      </w:r>
      <w:proofErr w:type="spellStart"/>
      <w:r w:rsidRPr="001C2D5B">
        <w:rPr>
          <w:rFonts w:ascii="Times New Roman" w:hAnsi="Times New Roman"/>
          <w:sz w:val="28"/>
          <w:szCs w:val="28"/>
        </w:rPr>
        <w:t>ЦОиОД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«Сосновый бор» был организован временный </w:t>
      </w:r>
      <w:proofErr w:type="spellStart"/>
      <w:r w:rsidRPr="001C2D5B">
        <w:rPr>
          <w:rFonts w:ascii="Times New Roman" w:hAnsi="Times New Roman"/>
          <w:sz w:val="28"/>
          <w:szCs w:val="28"/>
        </w:rPr>
        <w:t>обсерватор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для размещения лиц, контактных с больными новой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инфекцией и прибывших из-за пределов РС(Я). Необходимо отметить, что тогда в самом начале пандемии в условиях неизвестности, специалисты Центра одними из первых в республике боролись с угрозой завоза и распространения </w:t>
      </w:r>
      <w:proofErr w:type="spellStart"/>
      <w:r w:rsidRPr="001C2D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C2D5B">
        <w:rPr>
          <w:rFonts w:ascii="Times New Roman" w:hAnsi="Times New Roman"/>
          <w:sz w:val="28"/>
          <w:szCs w:val="28"/>
        </w:rPr>
        <w:t xml:space="preserve"> инфекции (COVID-19) в республике.</w:t>
      </w:r>
    </w:p>
    <w:p w14:paraId="12CF8F86" w14:textId="77777777" w:rsidR="001C2D5B" w:rsidRPr="001C2D5B" w:rsidRDefault="001C2D5B" w:rsidP="001C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lastRenderedPageBreak/>
        <w:t xml:space="preserve">5. Продолжается работа по координации методического сопровождения формирования культуры здорового питания у обучающихся в общеобразовательных организациях Республики Саха (Якутия). В этом году планируется: </w:t>
      </w:r>
    </w:p>
    <w:p w14:paraId="3FC1B6BC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разработка и внедрение меню для арктических районов республики, специального меню для детей с особыми пищевыми потребностями (заболевания диабетического, аллергического характера и т.д.); </w:t>
      </w:r>
    </w:p>
    <w:p w14:paraId="058C26D6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- разработка методических рекомендаций по формированию культуры здорового питания; </w:t>
      </w:r>
    </w:p>
    <w:p w14:paraId="6CBA9FBB" w14:textId="77777777" w:rsidR="001C2D5B" w:rsidRPr="001C2D5B" w:rsidRDefault="001C2D5B" w:rsidP="001C2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- повышение квалификации работников пищеблока образовательных организаций.</w:t>
      </w:r>
    </w:p>
    <w:p w14:paraId="4E8EA76B" w14:textId="77777777" w:rsidR="001C2D5B" w:rsidRPr="001C2D5B" w:rsidRDefault="001C2D5B" w:rsidP="001C2D5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D5B">
        <w:rPr>
          <w:rFonts w:ascii="Times New Roman" w:hAnsi="Times New Roman" w:cs="Times New Roman"/>
          <w:b/>
          <w:bCs/>
          <w:sz w:val="28"/>
          <w:szCs w:val="28"/>
        </w:rPr>
        <w:t>Задачи на 2021 год:</w:t>
      </w:r>
    </w:p>
    <w:p w14:paraId="51B98FA8" w14:textId="77777777" w:rsidR="001C2D5B" w:rsidRPr="001C2D5B" w:rsidRDefault="001C2D5B" w:rsidP="00FE1039">
      <w:pPr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Разработка и утверждение Концепции по развитию системы отдыха и оздоровления детей Республики Саха (Якутия) на 2021-2025 годы;</w:t>
      </w:r>
    </w:p>
    <w:p w14:paraId="56C90D6D" w14:textId="77777777" w:rsidR="001C2D5B" w:rsidRPr="001C2D5B" w:rsidRDefault="001C2D5B" w:rsidP="00FE103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 Дальнейшее обучение по программе PYP IB воспитанников дошкольного отделения Центра детского сада «</w:t>
      </w:r>
      <w:proofErr w:type="spellStart"/>
      <w:r w:rsidRPr="001C2D5B">
        <w:rPr>
          <w:rFonts w:ascii="Times New Roman" w:hAnsi="Times New Roman"/>
          <w:sz w:val="28"/>
          <w:szCs w:val="28"/>
        </w:rPr>
        <w:t>Лингва</w:t>
      </w:r>
      <w:proofErr w:type="spellEnd"/>
      <w:r w:rsidRPr="001C2D5B">
        <w:rPr>
          <w:rFonts w:ascii="Times New Roman" w:hAnsi="Times New Roman"/>
          <w:sz w:val="28"/>
          <w:szCs w:val="28"/>
        </w:rPr>
        <w:t>»;</w:t>
      </w:r>
    </w:p>
    <w:p w14:paraId="7A14EFED" w14:textId="77777777" w:rsidR="001C2D5B" w:rsidRPr="001C2D5B" w:rsidRDefault="001C2D5B" w:rsidP="00FE103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В год здоровья, объявленный в РС(Я), усилить и обновить программы оздоровительной деятельности Центра;</w:t>
      </w:r>
    </w:p>
    <w:p w14:paraId="1045556E" w14:textId="77777777" w:rsidR="001C2D5B" w:rsidRPr="001C2D5B" w:rsidRDefault="001C2D5B" w:rsidP="00FE103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Дальнейшее участие в реализации крупномасштабного социального </w:t>
      </w:r>
      <w:proofErr w:type="gramStart"/>
      <w:r w:rsidRPr="001C2D5B">
        <w:rPr>
          <w:rFonts w:ascii="Times New Roman" w:hAnsi="Times New Roman"/>
          <w:sz w:val="28"/>
          <w:szCs w:val="28"/>
        </w:rPr>
        <w:t>проекта  по</w:t>
      </w:r>
      <w:proofErr w:type="gramEnd"/>
      <w:r w:rsidRPr="001C2D5B">
        <w:rPr>
          <w:rFonts w:ascii="Times New Roman" w:hAnsi="Times New Roman"/>
          <w:sz w:val="28"/>
          <w:szCs w:val="28"/>
        </w:rPr>
        <w:t xml:space="preserve"> созданию детского лагеря по механизму концессионного соглашения - «Строительство круглогодичного детского центра отдыха  и оздоровления «Полярная звезда» на территории Республики Саха (Якутия);</w:t>
      </w:r>
    </w:p>
    <w:p w14:paraId="4EEB1A07" w14:textId="77777777" w:rsidR="001C2D5B" w:rsidRPr="001C2D5B" w:rsidRDefault="001C2D5B" w:rsidP="00FE1039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 xml:space="preserve">Дальнейшее участие </w:t>
      </w:r>
      <w:proofErr w:type="gramStart"/>
      <w:r w:rsidRPr="001C2D5B">
        <w:rPr>
          <w:rFonts w:ascii="Times New Roman" w:hAnsi="Times New Roman"/>
          <w:sz w:val="28"/>
          <w:szCs w:val="28"/>
        </w:rPr>
        <w:t>в  методическом</w:t>
      </w:r>
      <w:proofErr w:type="gramEnd"/>
      <w:r w:rsidRPr="001C2D5B">
        <w:rPr>
          <w:rFonts w:ascii="Times New Roman" w:hAnsi="Times New Roman"/>
          <w:sz w:val="28"/>
          <w:szCs w:val="28"/>
        </w:rPr>
        <w:t xml:space="preserve"> сопровождении по формированию культуры здорового питания у обучающихся в общеобразовательных организациях Республики Саха (Якутия).</w:t>
      </w:r>
    </w:p>
    <w:p w14:paraId="2C5259CF" w14:textId="77777777" w:rsidR="001C2D5B" w:rsidRPr="001C2D5B" w:rsidRDefault="001C2D5B" w:rsidP="001C2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C16D0" w14:textId="77777777" w:rsidR="001C2D5B" w:rsidRPr="001C2D5B" w:rsidRDefault="001C2D5B" w:rsidP="001C2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D5B">
        <w:rPr>
          <w:rFonts w:ascii="Times New Roman" w:hAnsi="Times New Roman"/>
          <w:b/>
          <w:sz w:val="28"/>
          <w:szCs w:val="28"/>
        </w:rPr>
        <w:t>Долгосрочные планы развития:</w:t>
      </w:r>
    </w:p>
    <w:p w14:paraId="781427BD" w14:textId="77777777" w:rsidR="001C2D5B" w:rsidRPr="001C2D5B" w:rsidRDefault="001C2D5B" w:rsidP="00FE103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Создание соответствующей современным требованиям инфраструктуры для образования, отдыха детей и их оздоровления;</w:t>
      </w:r>
    </w:p>
    <w:p w14:paraId="3845795E" w14:textId="77777777" w:rsidR="001C2D5B" w:rsidRPr="001C2D5B" w:rsidRDefault="001C2D5B" w:rsidP="00FE103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5B">
        <w:rPr>
          <w:rFonts w:ascii="Times New Roman" w:hAnsi="Times New Roman"/>
          <w:sz w:val="28"/>
          <w:szCs w:val="28"/>
        </w:rPr>
        <w:t>Создание новых условий для к</w:t>
      </w:r>
      <w:bookmarkStart w:id="1" w:name="_GoBack"/>
      <w:bookmarkEnd w:id="1"/>
      <w:r w:rsidRPr="001C2D5B">
        <w:rPr>
          <w:rFonts w:ascii="Times New Roman" w:hAnsi="Times New Roman"/>
          <w:sz w:val="28"/>
          <w:szCs w:val="28"/>
        </w:rPr>
        <w:t>ачественного отдыха и оздоровления для педагогов и родителей детей.</w:t>
      </w:r>
    </w:p>
    <w:p w14:paraId="34582238" w14:textId="77777777" w:rsidR="001C2D5B" w:rsidRDefault="001C2D5B">
      <w:pPr>
        <w:pStyle w:val="a5"/>
        <w:spacing w:after="0" w:line="240" w:lineRule="auto"/>
        <w:ind w:left="0"/>
        <w:jc w:val="both"/>
        <w:rPr>
          <w:rStyle w:val="Hyperlink1"/>
          <w:rFonts w:eastAsia="Arial Unicode MS"/>
        </w:rPr>
      </w:pPr>
    </w:p>
    <w:sectPr w:rsidR="001C2D5B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EE543" w14:textId="77777777" w:rsidR="00FE1039" w:rsidRDefault="00FE1039">
      <w:pPr>
        <w:spacing w:after="0" w:line="240" w:lineRule="auto"/>
      </w:pPr>
      <w:r>
        <w:separator/>
      </w:r>
    </w:p>
  </w:endnote>
  <w:endnote w:type="continuationSeparator" w:id="0">
    <w:p w14:paraId="6477B087" w14:textId="77777777" w:rsidR="00FE1039" w:rsidRDefault="00F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BF5E" w14:textId="77777777" w:rsidR="00A67D77" w:rsidRDefault="00A67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EC4E" w14:textId="77777777" w:rsidR="00FE1039" w:rsidRDefault="00FE1039">
      <w:pPr>
        <w:spacing w:after="0" w:line="240" w:lineRule="auto"/>
      </w:pPr>
      <w:r>
        <w:separator/>
      </w:r>
    </w:p>
  </w:footnote>
  <w:footnote w:type="continuationSeparator" w:id="0">
    <w:p w14:paraId="1EDFFADD" w14:textId="77777777" w:rsidR="00FE1039" w:rsidRDefault="00FE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0CF4" w14:textId="77777777" w:rsidR="00A67D77" w:rsidRDefault="00A67D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68C"/>
    <w:multiLevelType w:val="hybridMultilevel"/>
    <w:tmpl w:val="3CFAADA6"/>
    <w:numStyleLink w:val="2"/>
  </w:abstractNum>
  <w:abstractNum w:abstractNumId="1">
    <w:nsid w:val="026D3A75"/>
    <w:multiLevelType w:val="hybridMultilevel"/>
    <w:tmpl w:val="AFC0FF48"/>
    <w:styleLink w:val="201"/>
    <w:lvl w:ilvl="0" w:tplc="25F471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8786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AAD1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4AF60">
      <w:start w:val="1"/>
      <w:numFmt w:val="decimal"/>
      <w:lvlText w:val="%4."/>
      <w:lvlJc w:val="left"/>
      <w:pPr>
        <w:tabs>
          <w:tab w:val="num" w:pos="1134"/>
          <w:tab w:val="left" w:pos="1416"/>
          <w:tab w:val="left" w:pos="2772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2BF78">
      <w:start w:val="1"/>
      <w:numFmt w:val="lowerLetter"/>
      <w:lvlText w:val="%5."/>
      <w:lvlJc w:val="left"/>
      <w:pPr>
        <w:tabs>
          <w:tab w:val="left" w:pos="2772"/>
        </w:tabs>
        <w:ind w:left="2053" w:hanging="1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06F86">
      <w:start w:val="1"/>
      <w:numFmt w:val="lowerRoman"/>
      <w:lvlText w:val="%6."/>
      <w:lvlJc w:val="left"/>
      <w:pPr>
        <w:tabs>
          <w:tab w:val="left" w:pos="2772"/>
        </w:tabs>
        <w:ind w:left="2158" w:hanging="1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89E34">
      <w:start w:val="1"/>
      <w:numFmt w:val="decimal"/>
      <w:lvlText w:val="%7."/>
      <w:lvlJc w:val="left"/>
      <w:pPr>
        <w:tabs>
          <w:tab w:val="left" w:pos="1134"/>
          <w:tab w:val="left" w:pos="1416"/>
        </w:tabs>
        <w:ind w:left="2874" w:hanging="1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47438">
      <w:start w:val="1"/>
      <w:numFmt w:val="lowerLetter"/>
      <w:lvlText w:val="%8."/>
      <w:lvlJc w:val="left"/>
      <w:pPr>
        <w:tabs>
          <w:tab w:val="left" w:pos="1134"/>
          <w:tab w:val="left" w:pos="1416"/>
        </w:tabs>
        <w:ind w:left="3596" w:hanging="1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04A4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772"/>
        </w:tabs>
        <w:ind w:left="4323" w:hanging="1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0744A8"/>
    <w:multiLevelType w:val="hybridMultilevel"/>
    <w:tmpl w:val="272C1956"/>
    <w:styleLink w:val="8"/>
    <w:lvl w:ilvl="0" w:tplc="6D84EFE4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C21D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EF816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BD7E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C92EE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0ED9E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A885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BFC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EB796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A80680"/>
    <w:multiLevelType w:val="hybridMultilevel"/>
    <w:tmpl w:val="CE04241C"/>
    <w:numStyleLink w:val="4"/>
  </w:abstractNum>
  <w:abstractNum w:abstractNumId="4">
    <w:nsid w:val="0F335BE1"/>
    <w:multiLevelType w:val="hybridMultilevel"/>
    <w:tmpl w:val="20084908"/>
    <w:styleLink w:val="71"/>
    <w:lvl w:ilvl="0" w:tplc="1D7EEE94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0B124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E46E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E875C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0E668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275C2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0D0F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42E32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A0AAA0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6F36AC"/>
    <w:multiLevelType w:val="hybridMultilevel"/>
    <w:tmpl w:val="D1FAE39C"/>
    <w:numStyleLink w:val="91"/>
  </w:abstractNum>
  <w:abstractNum w:abstractNumId="6">
    <w:nsid w:val="137D489B"/>
    <w:multiLevelType w:val="hybridMultilevel"/>
    <w:tmpl w:val="6C405976"/>
    <w:styleLink w:val="24"/>
    <w:lvl w:ilvl="0" w:tplc="61FEEB6E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29F2E">
      <w:start w:val="1"/>
      <w:numFmt w:val="lowerLetter"/>
      <w:lvlText w:val="%2."/>
      <w:lvlJc w:val="left"/>
      <w:pPr>
        <w:tabs>
          <w:tab w:val="left" w:pos="708"/>
          <w:tab w:val="num" w:pos="1004"/>
        </w:tabs>
        <w:ind w:left="72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0EC28">
      <w:start w:val="1"/>
      <w:numFmt w:val="lowerRoman"/>
      <w:lvlText w:val="%3."/>
      <w:lvlJc w:val="left"/>
      <w:pPr>
        <w:tabs>
          <w:tab w:val="left" w:pos="708"/>
          <w:tab w:val="num" w:pos="1724"/>
        </w:tabs>
        <w:ind w:left="144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CBBE6">
      <w:start w:val="1"/>
      <w:numFmt w:val="decimal"/>
      <w:lvlText w:val="%4."/>
      <w:lvlJc w:val="left"/>
      <w:pPr>
        <w:tabs>
          <w:tab w:val="left" w:pos="708"/>
          <w:tab w:val="num" w:pos="2444"/>
        </w:tabs>
        <w:ind w:left="2160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4F9B4">
      <w:start w:val="1"/>
      <w:numFmt w:val="lowerLetter"/>
      <w:lvlText w:val="%5."/>
      <w:lvlJc w:val="left"/>
      <w:pPr>
        <w:tabs>
          <w:tab w:val="left" w:pos="708"/>
          <w:tab w:val="num" w:pos="3164"/>
        </w:tabs>
        <w:ind w:left="2880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E4B48">
      <w:start w:val="1"/>
      <w:numFmt w:val="lowerRoman"/>
      <w:lvlText w:val="%6."/>
      <w:lvlJc w:val="left"/>
      <w:pPr>
        <w:tabs>
          <w:tab w:val="left" w:pos="708"/>
          <w:tab w:val="num" w:pos="3884"/>
        </w:tabs>
        <w:ind w:left="3600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A900A">
      <w:start w:val="1"/>
      <w:numFmt w:val="decimal"/>
      <w:lvlText w:val="%7."/>
      <w:lvlJc w:val="left"/>
      <w:pPr>
        <w:tabs>
          <w:tab w:val="left" w:pos="708"/>
          <w:tab w:val="num" w:pos="4604"/>
        </w:tabs>
        <w:ind w:left="43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07192">
      <w:start w:val="1"/>
      <w:numFmt w:val="lowerLetter"/>
      <w:lvlText w:val="%8."/>
      <w:lvlJc w:val="left"/>
      <w:pPr>
        <w:tabs>
          <w:tab w:val="left" w:pos="708"/>
          <w:tab w:val="num" w:pos="5324"/>
        </w:tabs>
        <w:ind w:left="504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0EF60">
      <w:start w:val="1"/>
      <w:numFmt w:val="lowerRoman"/>
      <w:lvlText w:val="%9."/>
      <w:lvlJc w:val="left"/>
      <w:pPr>
        <w:tabs>
          <w:tab w:val="left" w:pos="708"/>
          <w:tab w:val="num" w:pos="6044"/>
        </w:tabs>
        <w:ind w:left="576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5C1E4F"/>
    <w:multiLevelType w:val="hybridMultilevel"/>
    <w:tmpl w:val="E238FFF6"/>
    <w:numStyleLink w:val="61"/>
  </w:abstractNum>
  <w:abstractNum w:abstractNumId="8">
    <w:nsid w:val="1C6A36E0"/>
    <w:multiLevelType w:val="hybridMultilevel"/>
    <w:tmpl w:val="E51ACA50"/>
    <w:styleLink w:val="3"/>
    <w:lvl w:ilvl="0" w:tplc="1A3E42E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8FF3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8A9B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CB24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05BE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2866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2EE8C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272A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03010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0418CF"/>
    <w:multiLevelType w:val="hybridMultilevel"/>
    <w:tmpl w:val="272C1956"/>
    <w:numStyleLink w:val="8"/>
  </w:abstractNum>
  <w:abstractNum w:abstractNumId="10">
    <w:nsid w:val="1F135467"/>
    <w:multiLevelType w:val="hybridMultilevel"/>
    <w:tmpl w:val="36AE2658"/>
    <w:numStyleLink w:val="60"/>
  </w:abstractNum>
  <w:abstractNum w:abstractNumId="11">
    <w:nsid w:val="1FE31139"/>
    <w:multiLevelType w:val="hybridMultilevel"/>
    <w:tmpl w:val="E47C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3171F"/>
    <w:multiLevelType w:val="hybridMultilevel"/>
    <w:tmpl w:val="67B63CE2"/>
    <w:styleLink w:val="80"/>
    <w:lvl w:ilvl="0" w:tplc="F3EE87DE">
      <w:start w:val="1"/>
      <w:numFmt w:val="decimal"/>
      <w:lvlText w:val="%1."/>
      <w:lvlJc w:val="left"/>
      <w:pPr>
        <w:tabs>
          <w:tab w:val="left" w:pos="8080"/>
          <w:tab w:val="left" w:pos="884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CDD44">
      <w:start w:val="1"/>
      <w:numFmt w:val="lowerLetter"/>
      <w:lvlText w:val="%2."/>
      <w:lvlJc w:val="left"/>
      <w:pPr>
        <w:tabs>
          <w:tab w:val="left" w:pos="8080"/>
          <w:tab w:val="left" w:pos="8849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B0465C">
      <w:start w:val="1"/>
      <w:numFmt w:val="lowerRoman"/>
      <w:lvlText w:val="%3."/>
      <w:lvlJc w:val="left"/>
      <w:pPr>
        <w:tabs>
          <w:tab w:val="left" w:pos="8080"/>
          <w:tab w:val="left" w:pos="8849"/>
        </w:tabs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6CF8A">
      <w:start w:val="1"/>
      <w:numFmt w:val="decimal"/>
      <w:lvlText w:val="%4."/>
      <w:lvlJc w:val="left"/>
      <w:pPr>
        <w:tabs>
          <w:tab w:val="left" w:pos="8080"/>
          <w:tab w:val="left" w:pos="8849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66C78">
      <w:start w:val="1"/>
      <w:numFmt w:val="lowerLetter"/>
      <w:lvlText w:val="%5."/>
      <w:lvlJc w:val="left"/>
      <w:pPr>
        <w:tabs>
          <w:tab w:val="left" w:pos="8080"/>
          <w:tab w:val="left" w:pos="8849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E88C0">
      <w:start w:val="1"/>
      <w:numFmt w:val="lowerRoman"/>
      <w:lvlText w:val="%6."/>
      <w:lvlJc w:val="left"/>
      <w:pPr>
        <w:tabs>
          <w:tab w:val="left" w:pos="8080"/>
          <w:tab w:val="left" w:pos="8849"/>
        </w:tabs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68FFE">
      <w:start w:val="1"/>
      <w:numFmt w:val="decimal"/>
      <w:lvlText w:val="%7."/>
      <w:lvlJc w:val="left"/>
      <w:pPr>
        <w:tabs>
          <w:tab w:val="left" w:pos="8080"/>
          <w:tab w:val="left" w:pos="8849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250EA">
      <w:start w:val="1"/>
      <w:numFmt w:val="lowerLetter"/>
      <w:lvlText w:val="%8."/>
      <w:lvlJc w:val="left"/>
      <w:pPr>
        <w:tabs>
          <w:tab w:val="left" w:pos="8080"/>
          <w:tab w:val="left" w:pos="8849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8D298">
      <w:start w:val="1"/>
      <w:numFmt w:val="lowerRoman"/>
      <w:lvlText w:val="%9."/>
      <w:lvlJc w:val="left"/>
      <w:pPr>
        <w:tabs>
          <w:tab w:val="left" w:pos="8080"/>
          <w:tab w:val="left" w:pos="8849"/>
        </w:tabs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53C242C"/>
    <w:multiLevelType w:val="hybridMultilevel"/>
    <w:tmpl w:val="CD7A5D60"/>
    <w:styleLink w:val="31"/>
    <w:lvl w:ilvl="0" w:tplc="A65A5DA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6A4AE">
      <w:start w:val="1"/>
      <w:numFmt w:val="bullet"/>
      <w:lvlText w:val="·"/>
      <w:lvlJc w:val="left"/>
      <w:pPr>
        <w:tabs>
          <w:tab w:val="left" w:pos="708"/>
          <w:tab w:val="num" w:pos="1287"/>
        </w:tabs>
        <w:ind w:left="720" w:firstLine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0DC66">
      <w:start w:val="1"/>
      <w:numFmt w:val="bullet"/>
      <w:lvlText w:val="▪"/>
      <w:lvlJc w:val="left"/>
      <w:pPr>
        <w:tabs>
          <w:tab w:val="left" w:pos="708"/>
          <w:tab w:val="num" w:pos="2007"/>
        </w:tabs>
        <w:ind w:left="144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4FF96">
      <w:start w:val="1"/>
      <w:numFmt w:val="bullet"/>
      <w:lvlText w:val="·"/>
      <w:lvlJc w:val="left"/>
      <w:pPr>
        <w:tabs>
          <w:tab w:val="left" w:pos="708"/>
          <w:tab w:val="num" w:pos="2727"/>
        </w:tabs>
        <w:ind w:left="2160" w:firstLine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AB57A">
      <w:start w:val="1"/>
      <w:numFmt w:val="bullet"/>
      <w:lvlText w:val="o"/>
      <w:lvlJc w:val="left"/>
      <w:pPr>
        <w:tabs>
          <w:tab w:val="left" w:pos="708"/>
          <w:tab w:val="num" w:pos="3447"/>
        </w:tabs>
        <w:ind w:left="288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9BB2">
      <w:start w:val="1"/>
      <w:numFmt w:val="bullet"/>
      <w:lvlText w:val="▪"/>
      <w:lvlJc w:val="left"/>
      <w:pPr>
        <w:tabs>
          <w:tab w:val="left" w:pos="708"/>
          <w:tab w:val="num" w:pos="4167"/>
        </w:tabs>
        <w:ind w:left="360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2EFF6">
      <w:start w:val="1"/>
      <w:numFmt w:val="bullet"/>
      <w:lvlText w:val="·"/>
      <w:lvlJc w:val="left"/>
      <w:pPr>
        <w:tabs>
          <w:tab w:val="left" w:pos="708"/>
          <w:tab w:val="num" w:pos="4887"/>
        </w:tabs>
        <w:ind w:left="4320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43C46">
      <w:start w:val="1"/>
      <w:numFmt w:val="bullet"/>
      <w:lvlText w:val="o"/>
      <w:lvlJc w:val="left"/>
      <w:pPr>
        <w:tabs>
          <w:tab w:val="left" w:pos="708"/>
          <w:tab w:val="num" w:pos="5607"/>
        </w:tabs>
        <w:ind w:left="5040" w:firstLine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E1A46">
      <w:start w:val="1"/>
      <w:numFmt w:val="bullet"/>
      <w:lvlText w:val="▪"/>
      <w:lvlJc w:val="left"/>
      <w:pPr>
        <w:tabs>
          <w:tab w:val="left" w:pos="708"/>
          <w:tab w:val="num" w:pos="6327"/>
        </w:tabs>
        <w:ind w:left="5760" w:firstLine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6B16F7"/>
    <w:multiLevelType w:val="hybridMultilevel"/>
    <w:tmpl w:val="8A40366E"/>
    <w:styleLink w:val="70"/>
    <w:lvl w:ilvl="0" w:tplc="7AF6C89C">
      <w:start w:val="1"/>
      <w:numFmt w:val="bullet"/>
      <w:lvlText w:val="¾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47BAE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E36BA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27D02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EC63A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24EA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8E79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175A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CF186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DC5BB0"/>
    <w:multiLevelType w:val="hybridMultilevel"/>
    <w:tmpl w:val="A96AE944"/>
    <w:numStyleLink w:val="1"/>
  </w:abstractNum>
  <w:abstractNum w:abstractNumId="16">
    <w:nsid w:val="2C212C04"/>
    <w:multiLevelType w:val="hybridMultilevel"/>
    <w:tmpl w:val="8A40366E"/>
    <w:numStyleLink w:val="70"/>
  </w:abstractNum>
  <w:abstractNum w:abstractNumId="17">
    <w:nsid w:val="2EB643B8"/>
    <w:multiLevelType w:val="hybridMultilevel"/>
    <w:tmpl w:val="AFC0FF48"/>
    <w:numStyleLink w:val="201"/>
  </w:abstractNum>
  <w:abstractNum w:abstractNumId="18">
    <w:nsid w:val="32BB63AE"/>
    <w:multiLevelType w:val="hybridMultilevel"/>
    <w:tmpl w:val="67B63CE2"/>
    <w:numStyleLink w:val="80"/>
  </w:abstractNum>
  <w:abstractNum w:abstractNumId="19">
    <w:nsid w:val="32F93DDA"/>
    <w:multiLevelType w:val="hybridMultilevel"/>
    <w:tmpl w:val="0F185062"/>
    <w:styleLink w:val="10"/>
    <w:lvl w:ilvl="0" w:tplc="551699B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5CAAAA">
      <w:start w:val="1"/>
      <w:numFmt w:val="bullet"/>
      <w:lvlText w:val="o"/>
      <w:lvlJc w:val="left"/>
      <w:pPr>
        <w:ind w:left="19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6123C">
      <w:start w:val="1"/>
      <w:numFmt w:val="bullet"/>
      <w:lvlText w:val="▪"/>
      <w:lvlJc w:val="left"/>
      <w:pPr>
        <w:ind w:left="26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65776">
      <w:start w:val="1"/>
      <w:numFmt w:val="bullet"/>
      <w:lvlText w:val="·"/>
      <w:lvlJc w:val="left"/>
      <w:pPr>
        <w:ind w:left="3396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6962A">
      <w:start w:val="1"/>
      <w:numFmt w:val="bullet"/>
      <w:lvlText w:val="o"/>
      <w:lvlJc w:val="left"/>
      <w:pPr>
        <w:ind w:left="41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085A2">
      <w:start w:val="1"/>
      <w:numFmt w:val="bullet"/>
      <w:lvlText w:val="▪"/>
      <w:lvlJc w:val="left"/>
      <w:pPr>
        <w:ind w:left="4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8803C">
      <w:start w:val="1"/>
      <w:numFmt w:val="bullet"/>
      <w:lvlText w:val="·"/>
      <w:lvlJc w:val="left"/>
      <w:pPr>
        <w:ind w:left="5556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0841C">
      <w:start w:val="1"/>
      <w:numFmt w:val="bullet"/>
      <w:lvlText w:val="o"/>
      <w:lvlJc w:val="left"/>
      <w:pPr>
        <w:ind w:left="6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291BE">
      <w:start w:val="1"/>
      <w:numFmt w:val="bullet"/>
      <w:lvlText w:val="▪"/>
      <w:lvlJc w:val="left"/>
      <w:pPr>
        <w:ind w:left="69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59A23ED"/>
    <w:multiLevelType w:val="hybridMultilevel"/>
    <w:tmpl w:val="E51ACA50"/>
    <w:numStyleLink w:val="3"/>
  </w:abstractNum>
  <w:abstractNum w:abstractNumId="21">
    <w:nsid w:val="36C275D1"/>
    <w:multiLevelType w:val="hybridMultilevel"/>
    <w:tmpl w:val="36AE2658"/>
    <w:styleLink w:val="60"/>
    <w:lvl w:ilvl="0" w:tplc="444EBA74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36C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639CA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251D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E882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26D3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070B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61114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5060D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7877B23"/>
    <w:multiLevelType w:val="hybridMultilevel"/>
    <w:tmpl w:val="7B200DD6"/>
    <w:numStyleLink w:val="40"/>
  </w:abstractNum>
  <w:abstractNum w:abstractNumId="23">
    <w:nsid w:val="37F74388"/>
    <w:multiLevelType w:val="hybridMultilevel"/>
    <w:tmpl w:val="6C405976"/>
    <w:numStyleLink w:val="24"/>
  </w:abstractNum>
  <w:abstractNum w:abstractNumId="24">
    <w:nsid w:val="40B51EAA"/>
    <w:multiLevelType w:val="hybridMultilevel"/>
    <w:tmpl w:val="20084908"/>
    <w:numStyleLink w:val="71"/>
  </w:abstractNum>
  <w:abstractNum w:abstractNumId="25">
    <w:nsid w:val="43537987"/>
    <w:multiLevelType w:val="hybridMultilevel"/>
    <w:tmpl w:val="E238FFF6"/>
    <w:styleLink w:val="61"/>
    <w:lvl w:ilvl="0" w:tplc="0EF07552">
      <w:start w:val="1"/>
      <w:numFmt w:val="bullet"/>
      <w:lvlText w:val="·"/>
      <w:lvlJc w:val="left"/>
      <w:pPr>
        <w:ind w:left="13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68A1E">
      <w:start w:val="1"/>
      <w:numFmt w:val="bullet"/>
      <w:lvlText w:val="o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8B45A">
      <w:start w:val="1"/>
      <w:numFmt w:val="bullet"/>
      <w:lvlText w:val="▪"/>
      <w:lvlJc w:val="left"/>
      <w:pPr>
        <w:ind w:left="2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1272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8A20A">
      <w:start w:val="1"/>
      <w:numFmt w:val="bullet"/>
      <w:lvlText w:val="o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818C">
      <w:start w:val="1"/>
      <w:numFmt w:val="bullet"/>
      <w:lvlText w:val="▪"/>
      <w:lvlJc w:val="left"/>
      <w:pPr>
        <w:ind w:left="4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E98C6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4B8E8">
      <w:start w:val="1"/>
      <w:numFmt w:val="bullet"/>
      <w:lvlText w:val="o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E739C">
      <w:start w:val="1"/>
      <w:numFmt w:val="bullet"/>
      <w:lvlText w:val="▪"/>
      <w:lvlJc w:val="left"/>
      <w:pPr>
        <w:ind w:left="7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B140F05"/>
    <w:multiLevelType w:val="hybridMultilevel"/>
    <w:tmpl w:val="DEA61C38"/>
    <w:styleLink w:val="5"/>
    <w:lvl w:ilvl="0" w:tplc="F1366D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44F5C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C7070">
      <w:start w:val="1"/>
      <w:numFmt w:val="lowerRoman"/>
      <w:lvlText w:val="%3."/>
      <w:lvlJc w:val="left"/>
      <w:pPr>
        <w:ind w:left="216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ABE6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462F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23CAE">
      <w:start w:val="1"/>
      <w:numFmt w:val="lowerRoman"/>
      <w:lvlText w:val="%6."/>
      <w:lvlJc w:val="left"/>
      <w:pPr>
        <w:ind w:left="43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A79D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0B24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4D726">
      <w:start w:val="1"/>
      <w:numFmt w:val="lowerRoman"/>
      <w:lvlText w:val="%9."/>
      <w:lvlJc w:val="left"/>
      <w:pPr>
        <w:ind w:left="64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D503F10"/>
    <w:multiLevelType w:val="hybridMultilevel"/>
    <w:tmpl w:val="CD7A5D60"/>
    <w:numStyleLink w:val="31"/>
  </w:abstractNum>
  <w:abstractNum w:abstractNumId="28">
    <w:nsid w:val="4D6D2540"/>
    <w:multiLevelType w:val="hybridMultilevel"/>
    <w:tmpl w:val="A96AE944"/>
    <w:styleLink w:val="1"/>
    <w:lvl w:ilvl="0" w:tplc="8C7880FE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2650E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CD28A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4D706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EFFF4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006F2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2E668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54B8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483A6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D836375"/>
    <w:multiLevelType w:val="hybridMultilevel"/>
    <w:tmpl w:val="7B200DD6"/>
    <w:styleLink w:val="40"/>
    <w:lvl w:ilvl="0" w:tplc="32949DB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6EE80">
      <w:start w:val="1"/>
      <w:numFmt w:val="lowerLetter"/>
      <w:lvlText w:val="%2."/>
      <w:lvlJc w:val="left"/>
      <w:pPr>
        <w:ind w:left="68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CDB4E">
      <w:start w:val="1"/>
      <w:numFmt w:val="lowerRoman"/>
      <w:lvlText w:val="%3."/>
      <w:lvlJc w:val="left"/>
      <w:pPr>
        <w:ind w:left="732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21122">
      <w:start w:val="1"/>
      <w:numFmt w:val="decimal"/>
      <w:lvlText w:val="%4."/>
      <w:lvlJc w:val="left"/>
      <w:pPr>
        <w:ind w:left="1452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E4532">
      <w:start w:val="1"/>
      <w:numFmt w:val="lowerLetter"/>
      <w:lvlText w:val="%5."/>
      <w:lvlJc w:val="left"/>
      <w:pPr>
        <w:ind w:left="2172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85AAA">
      <w:start w:val="1"/>
      <w:numFmt w:val="lowerRoman"/>
      <w:lvlText w:val="%6."/>
      <w:lvlJc w:val="left"/>
      <w:pPr>
        <w:ind w:left="2892" w:hanging="5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AACE4">
      <w:start w:val="1"/>
      <w:numFmt w:val="decimal"/>
      <w:lvlText w:val="%7."/>
      <w:lvlJc w:val="left"/>
      <w:pPr>
        <w:ind w:left="3612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6D72">
      <w:start w:val="1"/>
      <w:numFmt w:val="lowerLetter"/>
      <w:lvlText w:val="%8."/>
      <w:lvlJc w:val="left"/>
      <w:pPr>
        <w:ind w:left="4332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C7AC4">
      <w:start w:val="1"/>
      <w:numFmt w:val="lowerRoman"/>
      <w:lvlText w:val="%9."/>
      <w:lvlJc w:val="left"/>
      <w:pPr>
        <w:ind w:left="5052" w:hanging="4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EAF4C0A"/>
    <w:multiLevelType w:val="hybridMultilevel"/>
    <w:tmpl w:val="CE04241C"/>
    <w:styleLink w:val="4"/>
    <w:lvl w:ilvl="0" w:tplc="C748CA0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4D2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2BEC2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6F1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8D84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6A392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4EDF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E24D4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62AB4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31C1001"/>
    <w:multiLevelType w:val="hybridMultilevel"/>
    <w:tmpl w:val="0F185062"/>
    <w:numStyleLink w:val="10"/>
  </w:abstractNum>
  <w:abstractNum w:abstractNumId="32">
    <w:nsid w:val="5C0E3D82"/>
    <w:multiLevelType w:val="hybridMultilevel"/>
    <w:tmpl w:val="97C61564"/>
    <w:numStyleLink w:val="11"/>
  </w:abstractNum>
  <w:abstractNum w:abstractNumId="33">
    <w:nsid w:val="5C8240AE"/>
    <w:multiLevelType w:val="hybridMultilevel"/>
    <w:tmpl w:val="128847B0"/>
    <w:styleLink w:val="6"/>
    <w:lvl w:ilvl="0" w:tplc="A9C81348">
      <w:start w:val="1"/>
      <w:numFmt w:val="bullet"/>
      <w:lvlText w:val="·"/>
      <w:lvlJc w:val="left"/>
      <w:pPr>
        <w:ind w:left="13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E9530">
      <w:start w:val="1"/>
      <w:numFmt w:val="bullet"/>
      <w:lvlText w:val="o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4B966">
      <w:start w:val="1"/>
      <w:numFmt w:val="bullet"/>
      <w:lvlText w:val="▪"/>
      <w:lvlJc w:val="left"/>
      <w:pPr>
        <w:ind w:left="2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4119E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4A2C4">
      <w:start w:val="1"/>
      <w:numFmt w:val="bullet"/>
      <w:lvlText w:val="o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8A5EA">
      <w:start w:val="1"/>
      <w:numFmt w:val="bullet"/>
      <w:lvlText w:val="▪"/>
      <w:lvlJc w:val="left"/>
      <w:pPr>
        <w:ind w:left="4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4D812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A6378">
      <w:start w:val="1"/>
      <w:numFmt w:val="bullet"/>
      <w:lvlText w:val="o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40AC">
      <w:start w:val="1"/>
      <w:numFmt w:val="bullet"/>
      <w:lvlText w:val="▪"/>
      <w:lvlJc w:val="left"/>
      <w:pPr>
        <w:ind w:left="7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07003FB"/>
    <w:multiLevelType w:val="hybridMultilevel"/>
    <w:tmpl w:val="ABDA5DB8"/>
    <w:styleLink w:val="7"/>
    <w:lvl w:ilvl="0" w:tplc="C25E353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E920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C965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56F8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2A4D0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47210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E4FB2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446AA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AA4C4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CA124FD"/>
    <w:multiLevelType w:val="hybridMultilevel"/>
    <w:tmpl w:val="EEE21A40"/>
    <w:numStyleLink w:val="20"/>
  </w:abstractNum>
  <w:abstractNum w:abstractNumId="36">
    <w:nsid w:val="70EB443C"/>
    <w:multiLevelType w:val="hybridMultilevel"/>
    <w:tmpl w:val="EEE21A40"/>
    <w:styleLink w:val="20"/>
    <w:lvl w:ilvl="0" w:tplc="5BB23A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254C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0544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8F6F8">
      <w:start w:val="1"/>
      <w:numFmt w:val="decimal"/>
      <w:lvlText w:val="%4."/>
      <w:lvlJc w:val="left"/>
      <w:pPr>
        <w:tabs>
          <w:tab w:val="num" w:pos="1134"/>
          <w:tab w:val="left" w:pos="1416"/>
          <w:tab w:val="left" w:pos="2772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0C0CC">
      <w:start w:val="1"/>
      <w:numFmt w:val="lowerLetter"/>
      <w:lvlText w:val="%5."/>
      <w:lvlJc w:val="left"/>
      <w:pPr>
        <w:tabs>
          <w:tab w:val="left" w:pos="2772"/>
        </w:tabs>
        <w:ind w:left="2053" w:hanging="1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47476">
      <w:start w:val="1"/>
      <w:numFmt w:val="lowerRoman"/>
      <w:lvlText w:val="%6."/>
      <w:lvlJc w:val="left"/>
      <w:pPr>
        <w:tabs>
          <w:tab w:val="left" w:pos="2772"/>
        </w:tabs>
        <w:ind w:left="2158" w:hanging="1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429F0">
      <w:start w:val="1"/>
      <w:numFmt w:val="decimal"/>
      <w:lvlText w:val="%7."/>
      <w:lvlJc w:val="left"/>
      <w:pPr>
        <w:tabs>
          <w:tab w:val="left" w:pos="1134"/>
          <w:tab w:val="left" w:pos="1416"/>
        </w:tabs>
        <w:ind w:left="2874" w:hanging="1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248C0">
      <w:start w:val="1"/>
      <w:numFmt w:val="lowerLetter"/>
      <w:lvlText w:val="%8."/>
      <w:lvlJc w:val="left"/>
      <w:pPr>
        <w:tabs>
          <w:tab w:val="left" w:pos="1134"/>
          <w:tab w:val="left" w:pos="1416"/>
        </w:tabs>
        <w:ind w:left="3596" w:hanging="1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468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772"/>
        </w:tabs>
        <w:ind w:left="4323" w:hanging="1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1EA79AC"/>
    <w:multiLevelType w:val="hybridMultilevel"/>
    <w:tmpl w:val="3CFAADA6"/>
    <w:styleLink w:val="2"/>
    <w:lvl w:ilvl="0" w:tplc="43465600">
      <w:start w:val="1"/>
      <w:numFmt w:val="bullet"/>
      <w:lvlText w:val="·"/>
      <w:lvlJc w:val="left"/>
      <w:pPr>
        <w:tabs>
          <w:tab w:val="num" w:pos="567"/>
          <w:tab w:val="left" w:pos="1185"/>
          <w:tab w:val="left" w:pos="18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EC0D4">
      <w:start w:val="1"/>
      <w:numFmt w:val="bullet"/>
      <w:lvlText w:val="o"/>
      <w:lvlJc w:val="left"/>
      <w:pPr>
        <w:tabs>
          <w:tab w:val="left" w:pos="567"/>
          <w:tab w:val="left" w:pos="1185"/>
          <w:tab w:val="num" w:pos="1440"/>
          <w:tab w:val="left" w:pos="1866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0ABD2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4D77A">
      <w:start w:val="1"/>
      <w:numFmt w:val="bullet"/>
      <w:lvlText w:val="·"/>
      <w:lvlJc w:val="left"/>
      <w:pPr>
        <w:tabs>
          <w:tab w:val="left" w:pos="567"/>
          <w:tab w:val="left" w:pos="1185"/>
          <w:tab w:val="left" w:pos="1866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41640">
      <w:start w:val="1"/>
      <w:numFmt w:val="bullet"/>
      <w:lvlText w:val="o"/>
      <w:lvlJc w:val="left"/>
      <w:pPr>
        <w:tabs>
          <w:tab w:val="left" w:pos="567"/>
          <w:tab w:val="left" w:pos="1185"/>
          <w:tab w:val="left" w:pos="1866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0DFA2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5568">
      <w:start w:val="1"/>
      <w:numFmt w:val="bullet"/>
      <w:lvlText w:val="·"/>
      <w:lvlJc w:val="left"/>
      <w:pPr>
        <w:tabs>
          <w:tab w:val="left" w:pos="567"/>
          <w:tab w:val="left" w:pos="1185"/>
          <w:tab w:val="left" w:pos="1866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EEE98">
      <w:start w:val="1"/>
      <w:numFmt w:val="bullet"/>
      <w:lvlText w:val="o"/>
      <w:lvlJc w:val="left"/>
      <w:pPr>
        <w:tabs>
          <w:tab w:val="left" w:pos="567"/>
          <w:tab w:val="left" w:pos="1185"/>
          <w:tab w:val="left" w:pos="1866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09E76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8565089"/>
    <w:multiLevelType w:val="hybridMultilevel"/>
    <w:tmpl w:val="D1FAE39C"/>
    <w:styleLink w:val="91"/>
    <w:lvl w:ilvl="0" w:tplc="607AC158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918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D36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40E5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8F1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C38EA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04C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2268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ADEF2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C163E0D"/>
    <w:multiLevelType w:val="hybridMultilevel"/>
    <w:tmpl w:val="97C61564"/>
    <w:styleLink w:val="11"/>
    <w:lvl w:ilvl="0" w:tplc="E2F44ABA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4051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09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0C190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2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2511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3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C721A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5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A7296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8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22090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49"/>
        </w:tabs>
        <w:ind w:left="569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C0B40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49"/>
        </w:tabs>
        <w:ind w:left="641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551A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14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FBE02DC"/>
    <w:multiLevelType w:val="hybridMultilevel"/>
    <w:tmpl w:val="B734E8E8"/>
    <w:styleLink w:val="9"/>
    <w:lvl w:ilvl="0" w:tplc="A6E645C0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473E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6222A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E166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A46B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AA4CA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1D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C3BE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2230A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15"/>
  </w:num>
  <w:num w:numId="3">
    <w:abstractNumId w:val="37"/>
  </w:num>
  <w:num w:numId="4">
    <w:abstractNumId w:val="0"/>
  </w:num>
  <w:num w:numId="5">
    <w:abstractNumId w:val="0"/>
    <w:lvlOverride w:ilvl="0">
      <w:lvl w:ilvl="0" w:tplc="1F4C07B6">
        <w:start w:val="1"/>
        <w:numFmt w:val="bullet"/>
        <w:lvlText w:val="·"/>
        <w:lvlJc w:val="left"/>
        <w:pPr>
          <w:tabs>
            <w:tab w:val="num" w:pos="567"/>
            <w:tab w:val="left" w:pos="18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78EFCA">
        <w:start w:val="1"/>
        <w:numFmt w:val="bullet"/>
        <w:lvlText w:val="o"/>
        <w:lvlJc w:val="left"/>
        <w:pPr>
          <w:tabs>
            <w:tab w:val="left" w:pos="567"/>
            <w:tab w:val="num" w:pos="1440"/>
            <w:tab w:val="left" w:pos="1866"/>
          </w:tabs>
          <w:ind w:left="159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342330">
        <w:start w:val="1"/>
        <w:numFmt w:val="bullet"/>
        <w:lvlText w:val="▪"/>
        <w:lvlJc w:val="left"/>
        <w:pPr>
          <w:tabs>
            <w:tab w:val="left" w:pos="567"/>
            <w:tab w:val="left" w:pos="1866"/>
            <w:tab w:val="num" w:pos="2160"/>
          </w:tabs>
          <w:ind w:left="231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AEE7F0">
        <w:start w:val="1"/>
        <w:numFmt w:val="bullet"/>
        <w:lvlText w:val="·"/>
        <w:lvlJc w:val="left"/>
        <w:pPr>
          <w:tabs>
            <w:tab w:val="left" w:pos="567"/>
            <w:tab w:val="left" w:pos="1866"/>
            <w:tab w:val="num" w:pos="2880"/>
          </w:tabs>
          <w:ind w:left="3033" w:hanging="5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9CDE30">
        <w:start w:val="1"/>
        <w:numFmt w:val="bullet"/>
        <w:lvlText w:val="o"/>
        <w:lvlJc w:val="left"/>
        <w:pPr>
          <w:tabs>
            <w:tab w:val="left" w:pos="567"/>
            <w:tab w:val="left" w:pos="1866"/>
            <w:tab w:val="num" w:pos="3600"/>
          </w:tabs>
          <w:ind w:left="375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C2A21E">
        <w:start w:val="1"/>
        <w:numFmt w:val="bullet"/>
        <w:lvlText w:val="▪"/>
        <w:lvlJc w:val="left"/>
        <w:pPr>
          <w:tabs>
            <w:tab w:val="left" w:pos="567"/>
            <w:tab w:val="left" w:pos="1866"/>
            <w:tab w:val="num" w:pos="4320"/>
          </w:tabs>
          <w:ind w:left="447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248292">
        <w:start w:val="1"/>
        <w:numFmt w:val="bullet"/>
        <w:lvlText w:val="·"/>
        <w:lvlJc w:val="left"/>
        <w:pPr>
          <w:tabs>
            <w:tab w:val="left" w:pos="567"/>
            <w:tab w:val="left" w:pos="1866"/>
            <w:tab w:val="num" w:pos="5040"/>
          </w:tabs>
          <w:ind w:left="5193" w:hanging="5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0822EA">
        <w:start w:val="1"/>
        <w:numFmt w:val="bullet"/>
        <w:lvlText w:val="o"/>
        <w:lvlJc w:val="left"/>
        <w:pPr>
          <w:tabs>
            <w:tab w:val="left" w:pos="567"/>
            <w:tab w:val="left" w:pos="1866"/>
            <w:tab w:val="num" w:pos="5760"/>
          </w:tabs>
          <w:ind w:left="591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025884">
        <w:start w:val="1"/>
        <w:numFmt w:val="bullet"/>
        <w:lvlText w:val="▪"/>
        <w:lvlJc w:val="left"/>
        <w:pPr>
          <w:tabs>
            <w:tab w:val="left" w:pos="567"/>
            <w:tab w:val="left" w:pos="1866"/>
            <w:tab w:val="num" w:pos="6480"/>
          </w:tabs>
          <w:ind w:left="6633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27"/>
  </w:num>
  <w:num w:numId="8">
    <w:abstractNumId w:val="15"/>
    <w:lvlOverride w:ilvl="0">
      <w:startOverride w:val="2"/>
    </w:lvlOverride>
  </w:num>
  <w:num w:numId="9">
    <w:abstractNumId w:val="15"/>
    <w:lvlOverride w:ilvl="0">
      <w:lvl w:ilvl="0" w:tplc="96303A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DA5E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29224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1E58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1847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FE42EC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B6EE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6AE86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76EE6A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3"/>
  </w:num>
  <w:num w:numId="12">
    <w:abstractNumId w:val="23"/>
    <w:lvlOverride w:ilvl="0">
      <w:startOverride w:val="2"/>
    </w:lvlOverride>
  </w:num>
  <w:num w:numId="13">
    <w:abstractNumId w:val="36"/>
  </w:num>
  <w:num w:numId="14">
    <w:abstractNumId w:val="35"/>
  </w:num>
  <w:num w:numId="15">
    <w:abstractNumId w:val="23"/>
    <w:lvlOverride w:ilvl="0">
      <w:startOverride w:val="3"/>
    </w:lvlOverride>
  </w:num>
  <w:num w:numId="16">
    <w:abstractNumId w:val="23"/>
    <w:lvlOverride w:ilvl="0">
      <w:startOverride w:val="4"/>
      <w:lvl w:ilvl="0" w:tplc="2A16FDC8">
        <w:start w:val="4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BA582C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42994">
        <w:start w:val="1"/>
        <w:numFmt w:val="lowerRoman"/>
        <w:lvlText w:val="%3."/>
        <w:lvlJc w:val="left"/>
        <w:pPr>
          <w:ind w:left="1016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9EB15C">
        <w:start w:val="1"/>
        <w:numFmt w:val="decimal"/>
        <w:lvlText w:val="%4."/>
        <w:lvlJc w:val="left"/>
        <w:pPr>
          <w:ind w:left="1736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0E5A0">
        <w:start w:val="1"/>
        <w:numFmt w:val="lowerLetter"/>
        <w:lvlText w:val="%5."/>
        <w:lvlJc w:val="left"/>
        <w:pPr>
          <w:ind w:left="2456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881B5E">
        <w:start w:val="1"/>
        <w:numFmt w:val="lowerRoman"/>
        <w:lvlText w:val="%6."/>
        <w:lvlJc w:val="left"/>
        <w:pPr>
          <w:ind w:left="3176" w:hanging="5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FCAB64">
        <w:start w:val="1"/>
        <w:numFmt w:val="decimal"/>
        <w:lvlText w:val="%7."/>
        <w:lvlJc w:val="left"/>
        <w:pPr>
          <w:ind w:left="389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70D78A">
        <w:start w:val="1"/>
        <w:numFmt w:val="lowerLetter"/>
        <w:lvlText w:val="%8."/>
        <w:lvlJc w:val="left"/>
        <w:pPr>
          <w:ind w:left="4616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161D0C">
        <w:start w:val="1"/>
        <w:numFmt w:val="lowerRoman"/>
        <w:lvlText w:val="%9."/>
        <w:lvlJc w:val="left"/>
        <w:pPr>
          <w:ind w:left="5336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5"/>
    <w:lvlOverride w:ilvl="0">
      <w:lvl w:ilvl="0" w:tplc="8308385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E65FE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D41C30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E0932">
        <w:start w:val="1"/>
        <w:numFmt w:val="decimal"/>
        <w:lvlText w:val="%4."/>
        <w:lvlJc w:val="left"/>
        <w:pPr>
          <w:tabs>
            <w:tab w:val="num" w:pos="1416"/>
            <w:tab w:val="left" w:pos="2772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C60F8A">
        <w:start w:val="1"/>
        <w:numFmt w:val="lowerLetter"/>
        <w:lvlText w:val="%5."/>
        <w:lvlJc w:val="left"/>
        <w:pPr>
          <w:tabs>
            <w:tab w:val="left" w:pos="2772"/>
          </w:tabs>
          <w:ind w:left="2053" w:hanging="1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A45E">
        <w:start w:val="1"/>
        <w:numFmt w:val="lowerRoman"/>
        <w:lvlText w:val="%6."/>
        <w:lvlJc w:val="left"/>
        <w:pPr>
          <w:ind w:left="2158" w:hanging="1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0460A">
        <w:start w:val="1"/>
        <w:numFmt w:val="decimal"/>
        <w:lvlText w:val="%7."/>
        <w:lvlJc w:val="left"/>
        <w:pPr>
          <w:tabs>
            <w:tab w:val="left" w:pos="1416"/>
          </w:tabs>
          <w:ind w:left="2874" w:hanging="1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248774">
        <w:start w:val="1"/>
        <w:numFmt w:val="lowerLetter"/>
        <w:lvlText w:val="%8."/>
        <w:lvlJc w:val="left"/>
        <w:pPr>
          <w:tabs>
            <w:tab w:val="left" w:pos="1416"/>
          </w:tabs>
          <w:ind w:left="3596" w:hanging="1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F8A26C">
        <w:start w:val="1"/>
        <w:numFmt w:val="lowerRoman"/>
        <w:lvlText w:val="%9."/>
        <w:lvlJc w:val="left"/>
        <w:pPr>
          <w:tabs>
            <w:tab w:val="left" w:pos="1416"/>
            <w:tab w:val="left" w:pos="2772"/>
          </w:tabs>
          <w:ind w:left="4323" w:hanging="1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20"/>
  </w:num>
  <w:num w:numId="20">
    <w:abstractNumId w:val="30"/>
  </w:num>
  <w:num w:numId="21">
    <w:abstractNumId w:val="3"/>
  </w:num>
  <w:num w:numId="22">
    <w:abstractNumId w:val="26"/>
  </w:num>
  <w:num w:numId="23">
    <w:abstractNumId w:val="33"/>
  </w:num>
  <w:num w:numId="24">
    <w:abstractNumId w:val="34"/>
  </w:num>
  <w:num w:numId="25">
    <w:abstractNumId w:val="29"/>
  </w:num>
  <w:num w:numId="26">
    <w:abstractNumId w:val="22"/>
  </w:num>
  <w:num w:numId="27">
    <w:abstractNumId w:val="22"/>
    <w:lvlOverride w:ilvl="0">
      <w:lvl w:ilvl="0" w:tplc="C09C999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322CC8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9C1188">
        <w:start w:val="1"/>
        <w:numFmt w:val="lowerRoman"/>
        <w:lvlText w:val="%3."/>
        <w:lvlJc w:val="left"/>
        <w:pPr>
          <w:ind w:left="1298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FC4120">
        <w:start w:val="1"/>
        <w:numFmt w:val="decimal"/>
        <w:lvlText w:val="%4."/>
        <w:lvlJc w:val="left"/>
        <w:pPr>
          <w:ind w:left="2018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B6DECC">
        <w:start w:val="1"/>
        <w:numFmt w:val="lowerLetter"/>
        <w:lvlText w:val="%5."/>
        <w:lvlJc w:val="left"/>
        <w:pPr>
          <w:ind w:left="2738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6C4EEC">
        <w:start w:val="1"/>
        <w:numFmt w:val="lowerRoman"/>
        <w:lvlText w:val="%6."/>
        <w:lvlJc w:val="left"/>
        <w:pPr>
          <w:ind w:left="3458" w:hanging="5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923B76">
        <w:start w:val="1"/>
        <w:numFmt w:val="decimal"/>
        <w:lvlText w:val="%7."/>
        <w:lvlJc w:val="left"/>
        <w:pPr>
          <w:ind w:left="4178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B6778A">
        <w:start w:val="1"/>
        <w:numFmt w:val="lowerLetter"/>
        <w:lvlText w:val="%8."/>
        <w:lvlJc w:val="left"/>
        <w:pPr>
          <w:ind w:left="4898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AE57A6">
        <w:start w:val="1"/>
        <w:numFmt w:val="lowerRoman"/>
        <w:lvlText w:val="%9."/>
        <w:lvlJc w:val="left"/>
        <w:pPr>
          <w:ind w:left="5618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</w:num>
  <w:num w:numId="29">
    <w:abstractNumId w:val="10"/>
  </w:num>
  <w:num w:numId="30">
    <w:abstractNumId w:val="22"/>
    <w:lvlOverride w:ilvl="0">
      <w:startOverride w:val="6"/>
      <w:lvl w:ilvl="0" w:tplc="C09C9998">
        <w:start w:val="6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322CC8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9C1188">
        <w:start w:val="1"/>
        <w:numFmt w:val="lowerRoman"/>
        <w:lvlText w:val="%3."/>
        <w:lvlJc w:val="left"/>
        <w:pPr>
          <w:ind w:left="14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FC4120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B6DECC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6C4EEC">
        <w:start w:val="1"/>
        <w:numFmt w:val="lowerRoman"/>
        <w:lvlText w:val="%6."/>
        <w:lvlJc w:val="left"/>
        <w:pPr>
          <w:ind w:left="3600" w:hanging="5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923B76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B6778A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AE57A6">
        <w:start w:val="1"/>
        <w:numFmt w:val="lowerRoman"/>
        <w:lvlText w:val="%9."/>
        <w:lvlJc w:val="left"/>
        <w:pPr>
          <w:ind w:left="5760" w:hanging="5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startOverride w:val="7"/>
    </w:lvlOverride>
  </w:num>
  <w:num w:numId="32">
    <w:abstractNumId w:val="14"/>
  </w:num>
  <w:num w:numId="33">
    <w:abstractNumId w:val="16"/>
  </w:num>
  <w:num w:numId="34">
    <w:abstractNumId w:val="2"/>
  </w:num>
  <w:num w:numId="35">
    <w:abstractNumId w:val="9"/>
  </w:num>
  <w:num w:numId="36">
    <w:abstractNumId w:val="22"/>
    <w:lvlOverride w:ilvl="0">
      <w:startOverride w:val="8"/>
      <w:lvl w:ilvl="0" w:tplc="C09C9998">
        <w:start w:val="8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322C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9C1188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FC412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B6DEC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6C4EEC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923B7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B6778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AE57A6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2"/>
  </w:num>
  <w:num w:numId="38">
    <w:abstractNumId w:val="18"/>
    <w:lvlOverride w:ilvl="0">
      <w:startOverride w:val="2"/>
    </w:lvlOverride>
  </w:num>
  <w:num w:numId="39">
    <w:abstractNumId w:val="19"/>
  </w:num>
  <w:num w:numId="40">
    <w:abstractNumId w:val="31"/>
  </w:num>
  <w:num w:numId="41">
    <w:abstractNumId w:val="39"/>
  </w:num>
  <w:num w:numId="42">
    <w:abstractNumId w:val="32"/>
  </w:num>
  <w:num w:numId="43">
    <w:abstractNumId w:val="40"/>
  </w:num>
  <w:num w:numId="44">
    <w:abstractNumId w:val="25"/>
  </w:num>
  <w:num w:numId="45">
    <w:abstractNumId w:val="7"/>
  </w:num>
  <w:num w:numId="46">
    <w:abstractNumId w:val="4"/>
  </w:num>
  <w:num w:numId="47">
    <w:abstractNumId w:val="24"/>
  </w:num>
  <w:num w:numId="48">
    <w:abstractNumId w:val="1"/>
  </w:num>
  <w:num w:numId="49">
    <w:abstractNumId w:val="17"/>
    <w:lvlOverride w:ilvl="0">
      <w:lvl w:ilvl="0" w:tplc="AD9CD016">
        <w:start w:val="6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C004D6">
        <w:start w:val="1"/>
        <w:numFmt w:val="lowerLetter"/>
        <w:lvlText w:val="%2."/>
        <w:lvlJc w:val="left"/>
        <w:pPr>
          <w:ind w:left="1305" w:hanging="1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0EC71C">
        <w:start w:val="1"/>
        <w:numFmt w:val="lowerRoman"/>
        <w:lvlText w:val="%3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8F84C">
        <w:start w:val="1"/>
        <w:numFmt w:val="decimal"/>
        <w:lvlText w:val="%4."/>
        <w:lvlJc w:val="left"/>
        <w:pPr>
          <w:tabs>
            <w:tab w:val="left" w:pos="2772"/>
          </w:tabs>
          <w:ind w:left="1416" w:hanging="1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1AB364">
        <w:start w:val="1"/>
        <w:numFmt w:val="lowerLetter"/>
        <w:lvlText w:val="%5."/>
        <w:lvlJc w:val="left"/>
        <w:pPr>
          <w:tabs>
            <w:tab w:val="left" w:pos="1416"/>
            <w:tab w:val="left" w:pos="2772"/>
          </w:tabs>
          <w:ind w:left="722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968854">
        <w:start w:val="1"/>
        <w:numFmt w:val="lowerRoman"/>
        <w:lvlText w:val="%6."/>
        <w:lvlJc w:val="left"/>
        <w:pPr>
          <w:tabs>
            <w:tab w:val="left" w:pos="2772"/>
          </w:tabs>
          <w:ind w:left="2717" w:hanging="2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5C747A">
        <w:start w:val="1"/>
        <w:numFmt w:val="decimal"/>
        <w:lvlText w:val="%7."/>
        <w:lvlJc w:val="left"/>
        <w:pPr>
          <w:tabs>
            <w:tab w:val="left" w:pos="2772"/>
          </w:tabs>
          <w:ind w:left="2741" w:hanging="2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8EC2FC">
        <w:start w:val="1"/>
        <w:numFmt w:val="lowerLetter"/>
        <w:lvlText w:val="%8."/>
        <w:lvlJc w:val="left"/>
        <w:pPr>
          <w:ind w:left="2887" w:hanging="2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E7E18">
        <w:start w:val="1"/>
        <w:numFmt w:val="lowerRoman"/>
        <w:lvlText w:val="%9."/>
        <w:lvlJc w:val="left"/>
        <w:pPr>
          <w:ind w:left="3614" w:hanging="26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8"/>
  </w:num>
  <w:num w:numId="51">
    <w:abstractNumId w:val="5"/>
  </w:num>
  <w:num w:numId="52">
    <w:abstractNumId w:val="11"/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F"/>
    <w:rsid w:val="00007253"/>
    <w:rsid w:val="001A2C19"/>
    <w:rsid w:val="001C0A2A"/>
    <w:rsid w:val="001C2D5B"/>
    <w:rsid w:val="00242FD5"/>
    <w:rsid w:val="002967A7"/>
    <w:rsid w:val="004571F6"/>
    <w:rsid w:val="00846981"/>
    <w:rsid w:val="008C51F9"/>
    <w:rsid w:val="0095546F"/>
    <w:rsid w:val="009723AD"/>
    <w:rsid w:val="00A67D77"/>
    <w:rsid w:val="00D36084"/>
    <w:rsid w:val="00D83561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8A4"/>
  <w15:docId w15:val="{2A71F027-2232-CF4C-839C-90DFD3F7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1">
    <w:name w:val="Импортированный стиль 31"/>
    <w:pPr>
      <w:numPr>
        <w:numId w:val="6"/>
      </w:numPr>
    </w:pPr>
  </w:style>
  <w:style w:type="paragraph" w:customStyle="1" w:styleId="A7">
    <w:name w:val="По умолчанию A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24">
    <w:name w:val="Импортированный стиль 24"/>
    <w:pPr>
      <w:numPr>
        <w:numId w:val="10"/>
      </w:numPr>
    </w:p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0">
    <w:name w:val="Импортированный стиль 2.0"/>
    <w:pPr>
      <w:numPr>
        <w:numId w:val="13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0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numbering" w:customStyle="1" w:styleId="6">
    <w:name w:val="Импортированный стиль 6"/>
    <w:pPr>
      <w:numPr>
        <w:numId w:val="23"/>
      </w:numPr>
    </w:pPr>
  </w:style>
  <w:style w:type="numbering" w:customStyle="1" w:styleId="7">
    <w:name w:val="Импортированный стиль 7"/>
    <w:pPr>
      <w:numPr>
        <w:numId w:val="24"/>
      </w:numPr>
    </w:pPr>
  </w:style>
  <w:style w:type="numbering" w:customStyle="1" w:styleId="40">
    <w:name w:val="Импортированный стиль 4.0"/>
    <w:pPr>
      <w:numPr>
        <w:numId w:val="25"/>
      </w:numPr>
    </w:pPr>
  </w:style>
  <w:style w:type="numbering" w:customStyle="1" w:styleId="60">
    <w:name w:val="Импортированный стиль 6.0"/>
    <w:pPr>
      <w:numPr>
        <w:numId w:val="28"/>
      </w:numPr>
    </w:pPr>
  </w:style>
  <w:style w:type="numbering" w:customStyle="1" w:styleId="70">
    <w:name w:val="Импортированный стиль 7.0"/>
    <w:pPr>
      <w:numPr>
        <w:numId w:val="32"/>
      </w:numPr>
    </w:pPr>
  </w:style>
  <w:style w:type="numbering" w:customStyle="1" w:styleId="8">
    <w:name w:val="Импортированный стиль 8"/>
    <w:pPr>
      <w:numPr>
        <w:numId w:val="34"/>
      </w:numPr>
    </w:pPr>
  </w:style>
  <w:style w:type="paragraph" w:styleId="a8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80">
    <w:name w:val="Импортированный стиль 8.0"/>
    <w:pPr>
      <w:numPr>
        <w:numId w:val="37"/>
      </w:numPr>
    </w:pPr>
  </w:style>
  <w:style w:type="numbering" w:customStyle="1" w:styleId="10">
    <w:name w:val="Импортированный стиль 1.0"/>
    <w:pPr>
      <w:numPr>
        <w:numId w:val="39"/>
      </w:numPr>
    </w:pPr>
  </w:style>
  <w:style w:type="numbering" w:customStyle="1" w:styleId="11">
    <w:name w:val="Импортированный стиль 1.1"/>
    <w:pPr>
      <w:numPr>
        <w:numId w:val="41"/>
      </w:numPr>
    </w:pPr>
  </w:style>
  <w:style w:type="numbering" w:customStyle="1" w:styleId="9">
    <w:name w:val="Импортированный стиль 9"/>
    <w:pPr>
      <w:numPr>
        <w:numId w:val="43"/>
      </w:numPr>
    </w:pPr>
  </w:style>
  <w:style w:type="numbering" w:customStyle="1" w:styleId="61">
    <w:name w:val="Импортированный стиль 61"/>
    <w:rsid w:val="001C2D5B"/>
    <w:pPr>
      <w:numPr>
        <w:numId w:val="44"/>
      </w:numPr>
    </w:pPr>
  </w:style>
  <w:style w:type="numbering" w:customStyle="1" w:styleId="71">
    <w:name w:val="Импортированный стиль 71"/>
    <w:rsid w:val="001C2D5B"/>
    <w:pPr>
      <w:numPr>
        <w:numId w:val="46"/>
      </w:numPr>
    </w:pPr>
  </w:style>
  <w:style w:type="numbering" w:customStyle="1" w:styleId="201">
    <w:name w:val="Импортированный стиль 2.01"/>
    <w:rsid w:val="001C2D5B"/>
    <w:pPr>
      <w:numPr>
        <w:numId w:val="48"/>
      </w:numPr>
    </w:pPr>
  </w:style>
  <w:style w:type="numbering" w:customStyle="1" w:styleId="91">
    <w:name w:val="Импортированный стиль 91"/>
    <w:rsid w:val="001C2D5B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i.org/images/obrazovanie/programma-radug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_yk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/>
          <a:lstStyle/>
          <a:p>
            <a:pPr>
              <a:defRPr sz="1400" b="1" i="0" u="none" strike="noStrike">
                <a:solidFill>
                  <a:srgbClr val="595959"/>
                </a:solidFill>
                <a:latin typeface="Times New Roman"/>
              </a:defRPr>
            </a:pPr>
            <a:r>
              <a:rPr lang="ru-RU" sz="1400" b="1" i="0" u="none" strike="noStrike">
                <a:solidFill>
                  <a:srgbClr val="595959"/>
                </a:solidFill>
                <a:latin typeface="Times New Roman"/>
              </a:rPr>
              <a:t>Динамика объема имущества за 2018-2020г.г, тыс.р</a:t>
            </a:r>
          </a:p>
        </c:rich>
      </c:tx>
      <c:layout>
        <c:manualLayout>
          <c:xMode val="edge"/>
          <c:yMode val="edge"/>
          <c:x val="0.136934"/>
          <c:y val="0"/>
          <c:w val="0.69285600000000003"/>
          <c:h val="0.116091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0.126191"/>
          <c:y val="0.116091"/>
          <c:w val="0.83029900000000001"/>
          <c:h val="0.6985580000000000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Недвижимое имущество </c:v>
                </c:pt>
              </c:strCache>
            </c:strRef>
          </c:tx>
          <c:spPr>
            <a:ln w="28575" cap="rnd">
              <a:solidFill>
                <a:srgbClr val="5B9BD5"/>
              </a:solidFill>
              <a:prstDash val="solid"/>
              <a:round/>
            </a:ln>
            <a:effectLst/>
          </c:spPr>
          <c:marker>
            <c:symbol val="none"/>
          </c:marker>
          <c:dLbls>
            <c:numFmt formatCode="0.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338911.3</c:v>
                </c:pt>
                <c:pt idx="1">
                  <c:v>357573.87</c:v>
                </c:pt>
                <c:pt idx="2">
                  <c:v>357474.6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C6B-44A0-89E5-96A047481CF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Особо ценное имущество </c:v>
                </c:pt>
              </c:strCache>
            </c:strRef>
          </c:tx>
          <c:spPr>
            <a:ln w="28575" cap="rnd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none"/>
          </c:marker>
          <c:dLbls>
            <c:numFmt formatCode="0.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19527.599999999999</c:v>
                </c:pt>
                <c:pt idx="1">
                  <c:v>24495.54</c:v>
                </c:pt>
                <c:pt idx="2">
                  <c:v>23537.3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C6B-44A0-89E5-96A047481CF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Иное движимое имущество </c:v>
                </c:pt>
              </c:strCache>
            </c:strRef>
          </c:tx>
          <c:spPr>
            <a:ln w="28575" cap="rnd">
              <a:solidFill>
                <a:srgbClr val="A5A5A5"/>
              </a:solidFill>
              <a:prstDash val="solid"/>
              <a:round/>
            </a:ln>
            <a:effectLst/>
          </c:spPr>
          <c:marker>
            <c:symbol val="none"/>
          </c:marker>
          <c:dLbls>
            <c:numFmt formatCode="0.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76980.2</c:v>
                </c:pt>
                <c:pt idx="1">
                  <c:v>72376.05</c:v>
                </c:pt>
                <c:pt idx="2">
                  <c:v>69209.3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C6B-44A0-89E5-96A047481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8808680"/>
        <c:axId val="435662048"/>
      </c:lineChart>
      <c:catAx>
        <c:axId val="238808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sz="1000" b="1" i="0" u="none" strike="noStrike">
                <a:solidFill>
                  <a:srgbClr val="595959"/>
                </a:solidFill>
                <a:latin typeface="Times New Roman"/>
              </a:defRPr>
            </a:pPr>
            <a:endParaRPr lang="ru-RU"/>
          </a:p>
        </c:txPr>
        <c:crossAx val="435662048"/>
        <c:crosses val="autoZero"/>
        <c:auto val="1"/>
        <c:lblAlgn val="ctr"/>
        <c:lblOffset val="100"/>
        <c:noMultiLvlLbl val="1"/>
      </c:catAx>
      <c:valAx>
        <c:axId val="435662048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&quot; &quot;#,##0.0&quot;   &quot;;&quot;-&quot;#,##0.0&quot;   &quot;;&quot; '-&quot;??&quot;   &quot;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Times New Roman"/>
              </a:defRPr>
            </a:pPr>
            <a:endParaRPr lang="ru-RU"/>
          </a:p>
        </c:txPr>
        <c:crossAx val="238808680"/>
        <c:crosses val="autoZero"/>
        <c:crossBetween val="between"/>
        <c:majorUnit val="100000"/>
        <c:minorUnit val="50000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0"/>
          <c:y val="0.94024600000000003"/>
          <c:w val="1"/>
          <c:h val="5.9754300000000003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595959"/>
              </a:solidFill>
              <a:latin typeface="Times New Roman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Тема Office">
    <a:dk1>
      <a:srgbClr val="000000"/>
    </a:dk1>
    <a:lt1>
      <a:srgbClr val="FFFFFF"/>
    </a:lt1>
    <a:dk2>
      <a:srgbClr val="A7A7A7"/>
    </a:dk2>
    <a:lt2>
      <a:srgbClr val="535353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FF00FF"/>
    </a:folHlink>
  </a:clrScheme>
  <a:fontScheme name="Тема Office">
    <a:majorFont>
      <a:latin typeface="Helvetica Neue"/>
      <a:ea typeface="Helvetica Neue"/>
      <a:cs typeface="Helvetica Neue"/>
    </a:majorFont>
    <a:minorFont>
      <a:latin typeface="Helvetica Neue"/>
      <a:ea typeface="Helvetica Neue"/>
      <a:cs typeface="Helvetica Neue"/>
    </a:minorFont>
  </a:fontScheme>
  <a:fmtScheme name="Тема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12839</Words>
  <Characters>73188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Дорофеева</dc:creator>
  <cp:lastModifiedBy>Слепцова Галина Егоровна</cp:lastModifiedBy>
  <cp:revision>4</cp:revision>
  <dcterms:created xsi:type="dcterms:W3CDTF">2021-01-11T11:23:00Z</dcterms:created>
  <dcterms:modified xsi:type="dcterms:W3CDTF">2021-01-14T04:32:00Z</dcterms:modified>
</cp:coreProperties>
</file>