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8591" w14:textId="77777777" w:rsidR="00327552" w:rsidRDefault="009168CD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Проект «Сеть ассоциированных школ ЮНЕСКО»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ПАШ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был инициирован ЮНЕСКО в </w:t>
      </w:r>
      <w:r>
        <w:rPr>
          <w:rFonts w:ascii="Times New Roman" w:hAnsi="Times New Roman"/>
        </w:rPr>
        <w:t xml:space="preserve">1953 </w:t>
      </w:r>
      <w:r>
        <w:rPr>
          <w:rFonts w:ascii="Times New Roman" w:hAnsi="Times New Roman"/>
        </w:rPr>
        <w:t>году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 сегодняшний день Проект объединяет более </w:t>
      </w:r>
      <w:r>
        <w:rPr>
          <w:rFonts w:ascii="Times New Roman" w:hAnsi="Times New Roman"/>
        </w:rPr>
        <w:t>11000</w:t>
      </w:r>
      <w:r>
        <w:rPr>
          <w:rFonts w:ascii="Times New Roman" w:hAnsi="Times New Roman"/>
        </w:rPr>
        <w:t xml:space="preserve"> организаций в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82</w:t>
      </w:r>
      <w:r>
        <w:rPr>
          <w:rFonts w:ascii="Times New Roman" w:hAnsi="Times New Roman"/>
        </w:rPr>
        <w:t xml:space="preserve"> странах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Проект ассоциированных школ ЮНЕСКО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один из наиболее успешных и </w:t>
      </w:r>
      <w:r>
        <w:rPr>
          <w:rFonts w:ascii="Times New Roman" w:hAnsi="Times New Roman"/>
        </w:rPr>
        <w:t>продолжительных проектов Организации</w:t>
      </w:r>
      <w:r>
        <w:rPr>
          <w:rFonts w:ascii="Times New Roman" w:hAnsi="Times New Roman"/>
        </w:rPr>
        <w:t>.</w:t>
      </w:r>
    </w:p>
    <w:p w14:paraId="717ACF09" w14:textId="77777777" w:rsidR="00327552" w:rsidRDefault="009168CD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участвующие в данном международном Проекте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представляют собой следующие уровни образования стран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участниц ЮНЕСКО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дошкольный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начальная школа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средняя школа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учреждения профессионально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технического образо</w:t>
      </w:r>
      <w:r>
        <w:rPr>
          <w:rFonts w:ascii="Times New Roman" w:hAnsi="Times New Roman"/>
        </w:rPr>
        <w:t>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программы подготовки учителей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своей деятельности эти учебные заведения руководствуются национальной системой образования страны</w:t>
      </w:r>
      <w:r>
        <w:rPr>
          <w:rFonts w:ascii="Times New Roman" w:hAnsi="Times New Roman"/>
        </w:rPr>
        <w:t>.</w:t>
      </w:r>
    </w:p>
    <w:p w14:paraId="0F65716D" w14:textId="77777777" w:rsidR="00327552" w:rsidRDefault="009168CD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Участников проекта во всем мире объединяет четыре основные направления деятельности</w:t>
      </w:r>
      <w:r>
        <w:rPr>
          <w:rFonts w:ascii="Times New Roman" w:hAnsi="Times New Roman"/>
        </w:rPr>
        <w:t>:</w:t>
      </w:r>
    </w:p>
    <w:p w14:paraId="41BD1E77" w14:textId="77777777" w:rsidR="00327552" w:rsidRDefault="009168CD">
      <w:pPr>
        <w:pStyle w:val="a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Распространение информации об О</w:t>
      </w:r>
      <w:r>
        <w:rPr>
          <w:rFonts w:ascii="Times New Roman" w:hAnsi="Times New Roman"/>
        </w:rPr>
        <w:t>ОН и ЮНЕСКО</w:t>
      </w:r>
      <w:r>
        <w:rPr>
          <w:rFonts w:ascii="Times New Roman" w:hAnsi="Times New Roman"/>
        </w:rPr>
        <w:t>;</w:t>
      </w:r>
    </w:p>
    <w:p w14:paraId="0F469A18" w14:textId="77777777" w:rsidR="00327552" w:rsidRDefault="009168CD">
      <w:pPr>
        <w:pStyle w:val="a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Экология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охрана окружающей среды</w:t>
      </w:r>
      <w:r>
        <w:rPr>
          <w:rFonts w:ascii="Times New Roman" w:hAnsi="Times New Roman"/>
        </w:rPr>
        <w:t>;</w:t>
      </w:r>
    </w:p>
    <w:p w14:paraId="22923C8C" w14:textId="77777777" w:rsidR="00327552" w:rsidRDefault="009168CD">
      <w:pPr>
        <w:pStyle w:val="a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всемирного культурного и природного наследия</w:t>
      </w:r>
      <w:r>
        <w:rPr>
          <w:rFonts w:ascii="Times New Roman" w:hAnsi="Times New Roman"/>
        </w:rPr>
        <w:t>;</w:t>
      </w:r>
    </w:p>
    <w:p w14:paraId="5F2998AE" w14:textId="77777777" w:rsidR="00327552" w:rsidRDefault="009168CD">
      <w:pPr>
        <w:pStyle w:val="a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 человека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права ребенка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демократия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ненасилие</w:t>
      </w:r>
      <w:r>
        <w:rPr>
          <w:rFonts w:ascii="Times New Roman" w:hAnsi="Times New Roman"/>
        </w:rPr>
        <w:t>.</w:t>
      </w:r>
    </w:p>
    <w:p w14:paraId="59D33289" w14:textId="77777777" w:rsidR="00327552" w:rsidRDefault="009168CD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Ассоциированные школы привержены продвижению идеалов ЮНЕСКО через реализацию своих пилотных проект</w:t>
      </w:r>
      <w:r>
        <w:rPr>
          <w:rFonts w:ascii="Times New Roman" w:hAnsi="Times New Roman"/>
        </w:rPr>
        <w:t>ов с тем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чтобы лучше подготовить подрастающее поколение к жизни и деятельности в сложном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постоянно меняющемся мире</w:t>
      </w:r>
      <w:r>
        <w:rPr>
          <w:rFonts w:ascii="Times New Roman" w:hAnsi="Times New Roman"/>
        </w:rPr>
        <w:t>.</w:t>
      </w:r>
    </w:p>
    <w:p w14:paraId="16469E1E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Центр «Сосновый бор» в </w:t>
      </w:r>
      <w:r>
        <w:rPr>
          <w:rFonts w:ascii="Times New Roman" w:hAnsi="Times New Roman"/>
          <w:u w:color="000000"/>
        </w:rPr>
        <w:t xml:space="preserve">2013 </w:t>
      </w:r>
      <w:r>
        <w:rPr>
          <w:rFonts w:ascii="Times New Roman" w:hAnsi="Times New Roman"/>
          <w:u w:color="000000"/>
        </w:rPr>
        <w:t xml:space="preserve">году стал базовой площадкой Ассоциированных школ ЮНЕСКО в целях создания необходимых условий для </w:t>
      </w:r>
      <w:r>
        <w:rPr>
          <w:rFonts w:ascii="Times New Roman" w:hAnsi="Times New Roman"/>
          <w:u w:color="000000"/>
        </w:rPr>
        <w:t>социального партнерства между школами АШЮ в регионе и за его пределами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Создание базовой площадки в республике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площадь территории которой простирается на </w:t>
      </w:r>
      <w:r>
        <w:rPr>
          <w:rFonts w:ascii="Times New Roman" w:hAnsi="Times New Roman"/>
          <w:u w:color="333333"/>
          <w:shd w:val="clear" w:color="auto" w:fill="FFFFFF"/>
        </w:rPr>
        <w:t> </w:t>
      </w:r>
      <w:r>
        <w:rPr>
          <w:rFonts w:ascii="Times New Roman" w:hAnsi="Times New Roman"/>
          <w:u w:color="333333"/>
          <w:shd w:val="clear" w:color="auto" w:fill="FFFFFF"/>
        </w:rPr>
        <w:t xml:space="preserve">3083,5 </w:t>
      </w:r>
      <w:r>
        <w:rPr>
          <w:rFonts w:ascii="Times New Roman" w:hAnsi="Times New Roman"/>
          <w:u w:color="333333"/>
          <w:shd w:val="clear" w:color="auto" w:fill="FFFFFF"/>
        </w:rPr>
        <w:t>тысяч кв</w:t>
      </w:r>
      <w:r>
        <w:rPr>
          <w:rFonts w:ascii="Times New Roman" w:hAnsi="Times New Roman"/>
          <w:u w:color="333333"/>
          <w:shd w:val="clear" w:color="auto" w:fill="FFFFFF"/>
        </w:rPr>
        <w:t>.</w:t>
      </w:r>
      <w:r>
        <w:rPr>
          <w:rFonts w:ascii="Times New Roman" w:hAnsi="Times New Roman"/>
          <w:u w:color="333333"/>
          <w:shd w:val="clear" w:color="auto" w:fill="FFFFFF"/>
        </w:rPr>
        <w:t>км</w:t>
      </w:r>
      <w:r>
        <w:rPr>
          <w:rFonts w:ascii="Times New Roman" w:hAnsi="Times New Roman"/>
          <w:u w:color="333333"/>
          <w:shd w:val="clear" w:color="auto" w:fill="FFFFFF"/>
        </w:rPr>
        <w:t xml:space="preserve">., </w:t>
      </w:r>
      <w:r>
        <w:rPr>
          <w:rFonts w:ascii="Times New Roman" w:hAnsi="Times New Roman"/>
          <w:u w:color="000000"/>
        </w:rPr>
        <w:t>являлось стратегически важной задачей в целях обеспечения мобильности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открытос</w:t>
      </w:r>
      <w:r>
        <w:rPr>
          <w:rFonts w:ascii="Times New Roman" w:hAnsi="Times New Roman"/>
          <w:u w:color="000000"/>
        </w:rPr>
        <w:t>ти и постоянного поддержания коммуникации между членами АШЮ посредством компьютерных технологий</w:t>
      </w:r>
      <w:r>
        <w:rPr>
          <w:rFonts w:ascii="Times New Roman" w:hAnsi="Times New Roman"/>
          <w:u w:color="000000"/>
        </w:rPr>
        <w:t>.</w:t>
      </w:r>
    </w:p>
    <w:p w14:paraId="2E2CB167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333333"/>
          <w:shd w:val="clear" w:color="auto" w:fill="FFFFFF"/>
        </w:rPr>
      </w:pPr>
      <w:r>
        <w:rPr>
          <w:rFonts w:ascii="Times New Roman" w:hAnsi="Times New Roman"/>
          <w:u w:color="000000"/>
        </w:rPr>
        <w:t>В образовательной деятельности Центра претворяются ведущие идеи ЮНЕСКО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u w:color="333333"/>
          <w:shd w:val="clear" w:color="auto" w:fill="FFFFFF"/>
        </w:rPr>
        <w:t> </w:t>
      </w:r>
    </w:p>
    <w:p w14:paraId="039E815B" w14:textId="77777777" w:rsidR="00327552" w:rsidRDefault="009168CD">
      <w:pPr>
        <w:pStyle w:val="a6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Международная смена «Я </w:t>
      </w:r>
      <w:r>
        <w:rPr>
          <w:rFonts w:ascii="Times New Roman" w:hAnsi="Times New Roman"/>
          <w:b/>
          <w:bCs/>
          <w:u w:color="000000"/>
        </w:rPr>
        <w:t xml:space="preserve">- </w:t>
      </w:r>
      <w:r>
        <w:rPr>
          <w:rFonts w:ascii="Times New Roman" w:hAnsi="Times New Roman"/>
          <w:b/>
          <w:bCs/>
          <w:u w:color="000000"/>
        </w:rPr>
        <w:t>гражданин мира»</w:t>
      </w:r>
      <w:r>
        <w:rPr>
          <w:rFonts w:ascii="Times New Roman" w:hAnsi="Times New Roman"/>
          <w:b/>
          <w:bCs/>
          <w:u w:color="000000"/>
        </w:rPr>
        <w:t xml:space="preserve">. </w:t>
      </w:r>
    </w:p>
    <w:p w14:paraId="72D537BA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Традиционно каждый год проводится междунар</w:t>
      </w:r>
      <w:r>
        <w:rPr>
          <w:rFonts w:ascii="Times New Roman" w:hAnsi="Times New Roman"/>
          <w:u w:color="000000"/>
        </w:rPr>
        <w:t>одная летняя школа «Я – гражданин мира»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 участием школьников и учителей сети Ассоциации школ ЮНЕСКО и зарубежных стран</w:t>
      </w:r>
      <w:r>
        <w:rPr>
          <w:rFonts w:ascii="Times New Roman" w:hAnsi="Times New Roman"/>
          <w:u w:color="000000"/>
        </w:rPr>
        <w:t xml:space="preserve">. </w:t>
      </w:r>
    </w:p>
    <w:p w14:paraId="78C7D932" w14:textId="77777777" w:rsidR="00327552" w:rsidRDefault="009168C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Цель проекта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содействие повышению мотивации детей изучать иностранные языки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культуру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быт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традиции народов мира путем создания естественных условий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развитие межкультурной коммуникации и содействие укреплению мира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5E45278" w14:textId="77777777" w:rsidR="00327552" w:rsidRDefault="009168CD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0" w:line="360" w:lineRule="auto"/>
        <w:jc w:val="both"/>
        <w:outlineLvl w:val="0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ab/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В рамках смены проводятся традиционные мероприятия согласно Международным дн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ям Организации Объединенных Наций из календаря ЮНЕСКО САШ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33C9072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Всемирный день радио</w:t>
      </w:r>
      <w:r>
        <w:rPr>
          <w:rFonts w:ascii="Times New Roman" w:hAnsi="Times New Roman"/>
          <w:u w:color="000000"/>
        </w:rPr>
        <w:t xml:space="preserve">; </w:t>
      </w:r>
    </w:p>
    <w:p w14:paraId="057E50DD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Международный день родного языка</w:t>
      </w:r>
      <w:r>
        <w:rPr>
          <w:rFonts w:ascii="Times New Roman" w:hAnsi="Times New Roman"/>
          <w:u w:color="000000"/>
        </w:rPr>
        <w:t xml:space="preserve">; </w:t>
      </w:r>
    </w:p>
    <w:p w14:paraId="59F0F3E4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Международный женский день</w:t>
      </w:r>
      <w:r>
        <w:rPr>
          <w:rFonts w:ascii="Times New Roman" w:hAnsi="Times New Roman"/>
          <w:u w:color="000000"/>
        </w:rPr>
        <w:t xml:space="preserve">; </w:t>
      </w:r>
    </w:p>
    <w:p w14:paraId="0BC96838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Международный день спорта на благо мира и развития</w:t>
      </w:r>
      <w:r>
        <w:rPr>
          <w:rFonts w:ascii="Times New Roman" w:hAnsi="Times New Roman"/>
          <w:u w:color="000000"/>
        </w:rPr>
        <w:t xml:space="preserve">; </w:t>
      </w:r>
    </w:p>
    <w:p w14:paraId="48AFDF85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Всемирный день культурного разнообразия во имя диалога и развития</w:t>
      </w:r>
      <w:r>
        <w:rPr>
          <w:rFonts w:ascii="Times New Roman" w:hAnsi="Times New Roman"/>
          <w:u w:color="000000"/>
        </w:rPr>
        <w:t xml:space="preserve">; </w:t>
      </w:r>
      <w:r>
        <w:rPr>
          <w:rFonts w:ascii="Times New Roman" w:hAnsi="Times New Roman"/>
          <w:u w:color="000000"/>
        </w:rPr>
        <w:t>Всемирный день окружающей среды</w:t>
      </w:r>
      <w:r>
        <w:rPr>
          <w:rFonts w:ascii="Times New Roman" w:hAnsi="Times New Roman"/>
          <w:u w:color="000000"/>
        </w:rPr>
        <w:t xml:space="preserve">; </w:t>
      </w:r>
    </w:p>
    <w:p w14:paraId="1E1ECD7B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Международный день коренных народов мира</w:t>
      </w:r>
      <w:r>
        <w:rPr>
          <w:rFonts w:ascii="Times New Roman" w:hAnsi="Times New Roman"/>
          <w:u w:color="000000"/>
        </w:rPr>
        <w:t xml:space="preserve">; </w:t>
      </w:r>
    </w:p>
    <w:p w14:paraId="1EBDAB32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Международный день мира</w:t>
      </w:r>
      <w:r>
        <w:rPr>
          <w:rFonts w:ascii="Times New Roman" w:hAnsi="Times New Roman"/>
          <w:u w:color="000000"/>
        </w:rPr>
        <w:t xml:space="preserve">; </w:t>
      </w:r>
    </w:p>
    <w:p w14:paraId="6D5D69E3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Всем</w:t>
      </w:r>
      <w:r>
        <w:rPr>
          <w:rFonts w:ascii="Times New Roman" w:hAnsi="Times New Roman"/>
          <w:u w:color="000000"/>
        </w:rPr>
        <w:t>ирный день учителя</w:t>
      </w:r>
      <w:r>
        <w:rPr>
          <w:rFonts w:ascii="Times New Roman" w:hAnsi="Times New Roman"/>
          <w:u w:color="000000"/>
        </w:rPr>
        <w:t xml:space="preserve">; </w:t>
      </w:r>
    </w:p>
    <w:p w14:paraId="33B429AB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День Организации Объединённых Наций</w:t>
      </w:r>
      <w:r>
        <w:rPr>
          <w:rFonts w:ascii="Times New Roman" w:hAnsi="Times New Roman"/>
          <w:u w:color="000000"/>
        </w:rPr>
        <w:t xml:space="preserve">; </w:t>
      </w:r>
    </w:p>
    <w:p w14:paraId="21AF56DF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День прав человека</w:t>
      </w:r>
      <w:r>
        <w:rPr>
          <w:rFonts w:ascii="Times New Roman" w:hAnsi="Times New Roman"/>
          <w:u w:color="000000"/>
        </w:rPr>
        <w:t>.</w:t>
      </w:r>
    </w:p>
    <w:p w14:paraId="5EA46301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  <w:t>В рамках международной школы п</w:t>
      </w:r>
      <w:r>
        <w:rPr>
          <w:rFonts w:ascii="Times New Roman" w:hAnsi="Times New Roman"/>
          <w:u w:color="000000"/>
        </w:rPr>
        <w:t>роводятся ключевых тематических мероприятий</w:t>
      </w:r>
      <w:r>
        <w:rPr>
          <w:rFonts w:ascii="Times New Roman" w:hAnsi="Times New Roman"/>
          <w:u w:color="000000"/>
        </w:rPr>
        <w:t>:</w:t>
      </w:r>
    </w:p>
    <w:p w14:paraId="63770DD4" w14:textId="77777777" w:rsidR="00327552" w:rsidRDefault="009168CD">
      <w:pPr>
        <w:pStyle w:val="a6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языковые спецкурсы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Благодаря курсам и педагогам </w:t>
      </w: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носителям языка дети смогли </w:t>
      </w:r>
      <w:r>
        <w:rPr>
          <w:rFonts w:ascii="Times New Roman" w:hAnsi="Times New Roman"/>
          <w:u w:color="000000"/>
        </w:rPr>
        <w:t>овладеть элементарным коммуникативным навыкам на различных языках</w:t>
      </w:r>
      <w:r>
        <w:rPr>
          <w:rFonts w:ascii="Times New Roman" w:hAnsi="Times New Roman"/>
          <w:u w:color="000000"/>
        </w:rPr>
        <w:t>.</w:t>
      </w:r>
    </w:p>
    <w:p w14:paraId="695A7081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•</w:t>
      </w:r>
      <w:r>
        <w:rPr>
          <w:rFonts w:ascii="Times New Roman" w:hAnsi="Times New Roman"/>
          <w:u w:color="000000"/>
        </w:rPr>
        <w:tab/>
        <w:t>научно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практическая конференция «Всемирное наследие в руках молодых»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которая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организовывается с целью стимулирования научно – исследовательской и проектной деятельности школьников</w:t>
      </w:r>
      <w:r>
        <w:rPr>
          <w:rFonts w:ascii="Times New Roman" w:hAnsi="Times New Roman"/>
          <w:u w:color="000000"/>
        </w:rPr>
        <w:t xml:space="preserve">. </w:t>
      </w:r>
    </w:p>
    <w:p w14:paraId="4D9AF3AF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Побе</w:t>
      </w:r>
      <w:r>
        <w:rPr>
          <w:rFonts w:ascii="Times New Roman" w:hAnsi="Times New Roman"/>
          <w:u w:color="000000"/>
        </w:rPr>
        <w:t xml:space="preserve">дители НПК были награждаются путевками во Всероссийский детский центр «Океан» и номинируются на премию Главы Республики Саха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Якутия</w:t>
      </w:r>
      <w:r>
        <w:rPr>
          <w:rFonts w:ascii="Times New Roman" w:hAnsi="Times New Roman"/>
          <w:u w:color="000000"/>
        </w:rPr>
        <w:t>)</w:t>
      </w:r>
    </w:p>
    <w:p w14:paraId="4C834CDA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•</w:t>
      </w:r>
      <w:r>
        <w:rPr>
          <w:rFonts w:ascii="Times New Roman" w:hAnsi="Times New Roman"/>
          <w:u w:color="000000"/>
        </w:rPr>
        <w:tab/>
        <w:t>деловая игра «Модель ООН и ЮНЕСКО»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которая организуется с целью формирования у участников общего представления о работе</w:t>
      </w:r>
      <w:r>
        <w:rPr>
          <w:rFonts w:ascii="Times New Roman" w:hAnsi="Times New Roman"/>
          <w:u w:color="000000"/>
        </w:rPr>
        <w:t xml:space="preserve"> ООН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ее органов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расширить их знания о глобальных проблемах современности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Участники смены обсуждали темы загрязнения и способы охраны окружающей среды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сохранения культуры и языков коренных народов мира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соблюдения и защиты прав человека и ребенка и др</w:t>
      </w:r>
      <w:r>
        <w:rPr>
          <w:rFonts w:ascii="Times New Roman" w:hAnsi="Times New Roman"/>
          <w:u w:color="000000"/>
        </w:rPr>
        <w:t xml:space="preserve">. </w:t>
      </w:r>
    </w:p>
    <w:p w14:paraId="64281D96" w14:textId="77777777" w:rsidR="00327552" w:rsidRDefault="009168CD">
      <w:pPr>
        <w:pStyle w:val="a6"/>
        <w:widowControl w:val="0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фестиваль «Диалог культур»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на котором все участники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 том числе дети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иностранцы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дети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мигранты и представители других регионов РФ представляли творческие номера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через которые знакомили друг друга со своей историей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культурой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традициями и обычаями</w:t>
      </w:r>
      <w:r>
        <w:rPr>
          <w:rFonts w:ascii="Times New Roman" w:hAnsi="Times New Roman"/>
          <w:u w:color="000000"/>
        </w:rPr>
        <w:t>.</w:t>
      </w:r>
    </w:p>
    <w:p w14:paraId="7203EDE3" w14:textId="77777777" w:rsidR="00327552" w:rsidRDefault="009168CD">
      <w:pPr>
        <w:pStyle w:val="a6"/>
        <w:widowControl w:val="0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Национальный праздник «Ысыах»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который объединяет всех участников международной школы и приобщает наших гостей из регионов и зарубежья к якутской культуре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знакомит их глубже с национальными традициями</w:t>
      </w:r>
      <w:r>
        <w:rPr>
          <w:rFonts w:ascii="Times New Roman" w:hAnsi="Times New Roman"/>
          <w:u w:color="000000"/>
        </w:rPr>
        <w:t>.</w:t>
      </w:r>
    </w:p>
    <w:p w14:paraId="1BCA1AF9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В </w:t>
      </w:r>
      <w:r>
        <w:rPr>
          <w:rFonts w:ascii="Times New Roman" w:hAnsi="Times New Roman"/>
          <w:u w:color="000000"/>
        </w:rPr>
        <w:t xml:space="preserve">2019 </w:t>
      </w:r>
      <w:r>
        <w:rPr>
          <w:rFonts w:ascii="Times New Roman" w:hAnsi="Times New Roman"/>
          <w:u w:color="000000"/>
        </w:rPr>
        <w:t xml:space="preserve">году смена «Я 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гражданин мира» прошла под эгид</w:t>
      </w:r>
      <w:r>
        <w:rPr>
          <w:rFonts w:ascii="Times New Roman" w:hAnsi="Times New Roman"/>
          <w:u w:color="000000"/>
        </w:rPr>
        <w:t>ой «Кампуса молодежных инноваций» Министерства просвещения Российской Федерации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как победитель </w:t>
      </w:r>
      <w:r>
        <w:rPr>
          <w:rFonts w:ascii="Times New Roman" w:hAnsi="Times New Roman"/>
          <w:u w:color="000000"/>
        </w:rPr>
        <w:lastRenderedPageBreak/>
        <w:t>федерального проекта «Успех каждого ребенка» национального проекта «Образование»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Всего на смене приняли участие </w:t>
      </w:r>
      <w:r>
        <w:rPr>
          <w:rFonts w:ascii="Times New Roman" w:hAnsi="Times New Roman"/>
          <w:u w:color="000000"/>
        </w:rPr>
        <w:t xml:space="preserve">200 </w:t>
      </w:r>
      <w:r>
        <w:rPr>
          <w:rFonts w:ascii="Times New Roman" w:hAnsi="Times New Roman"/>
          <w:u w:color="000000"/>
        </w:rPr>
        <w:t xml:space="preserve">детей из РС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и РФ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и в том числе </w:t>
      </w:r>
      <w:r>
        <w:rPr>
          <w:rFonts w:ascii="Times New Roman" w:hAnsi="Times New Roman"/>
          <w:u w:color="000000"/>
        </w:rPr>
        <w:t xml:space="preserve">54 </w:t>
      </w:r>
      <w:r>
        <w:rPr>
          <w:rFonts w:ascii="Times New Roman" w:hAnsi="Times New Roman"/>
          <w:u w:color="000000"/>
        </w:rPr>
        <w:t>ребенка из числа иностранных граждан</w:t>
      </w:r>
      <w:r>
        <w:rPr>
          <w:rFonts w:ascii="Times New Roman" w:hAnsi="Times New Roman"/>
          <w:u w:color="000000"/>
        </w:rPr>
        <w:t>.</w:t>
      </w:r>
    </w:p>
    <w:p w14:paraId="33797F86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Приняли участие обучающиеся Ассоциированных школ ЮНЕСКО Российской Федерации следующих региональных центров</w:t>
      </w:r>
      <w:r>
        <w:rPr>
          <w:rFonts w:ascii="Times New Roman" w:hAnsi="Times New Roman"/>
          <w:u w:color="000000"/>
        </w:rPr>
        <w:t xml:space="preserve">: </w:t>
      </w:r>
    </w:p>
    <w:p w14:paraId="571E12F1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•</w:t>
      </w:r>
      <w:r>
        <w:rPr>
          <w:rFonts w:ascii="Times New Roman" w:hAnsi="Times New Roman"/>
          <w:u w:color="000000"/>
        </w:rPr>
        <w:tab/>
        <w:t xml:space="preserve"> «Саха – Байкал»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 xml:space="preserve">Республика Саха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Якутия</w:t>
      </w:r>
      <w:r>
        <w:rPr>
          <w:rFonts w:ascii="Times New Roman" w:hAnsi="Times New Roman"/>
          <w:u w:color="000000"/>
        </w:rPr>
        <w:t xml:space="preserve">), </w:t>
      </w:r>
      <w:r>
        <w:rPr>
          <w:rFonts w:ascii="Times New Roman" w:hAnsi="Times New Roman"/>
          <w:u w:color="000000"/>
        </w:rPr>
        <w:t>Республика Бурятия</w:t>
      </w:r>
      <w:r>
        <w:rPr>
          <w:rFonts w:ascii="Times New Roman" w:hAnsi="Times New Roman"/>
          <w:u w:color="000000"/>
        </w:rPr>
        <w:t xml:space="preserve">); </w:t>
      </w:r>
    </w:p>
    <w:p w14:paraId="37C98A88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•</w:t>
      </w:r>
      <w:r>
        <w:rPr>
          <w:rFonts w:ascii="Times New Roman" w:hAnsi="Times New Roman"/>
          <w:u w:color="000000"/>
        </w:rPr>
        <w:tab/>
        <w:t xml:space="preserve">«Сибирь </w:t>
      </w: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 xml:space="preserve">Алтай»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Иркутская область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</w:t>
      </w:r>
      <w:r>
        <w:rPr>
          <w:rFonts w:ascii="Times New Roman" w:hAnsi="Times New Roman"/>
          <w:u w:color="000000"/>
        </w:rPr>
        <w:t>мская область</w:t>
      </w:r>
      <w:r>
        <w:rPr>
          <w:rFonts w:ascii="Times New Roman" w:hAnsi="Times New Roman"/>
          <w:u w:color="000000"/>
        </w:rPr>
        <w:t>);</w:t>
      </w:r>
    </w:p>
    <w:p w14:paraId="49D45B39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•</w:t>
      </w:r>
      <w:r>
        <w:rPr>
          <w:rFonts w:ascii="Times New Roman" w:hAnsi="Times New Roman"/>
          <w:u w:color="000000"/>
        </w:rPr>
        <w:tab/>
        <w:t xml:space="preserve">«Урал»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Свердловская область</w:t>
      </w:r>
      <w:r>
        <w:rPr>
          <w:rFonts w:ascii="Times New Roman" w:hAnsi="Times New Roman"/>
          <w:u w:color="000000"/>
        </w:rPr>
        <w:t xml:space="preserve">). </w:t>
      </w:r>
    </w:p>
    <w:p w14:paraId="72BC6F0C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Международная летняя школа «Я – гражданин мира» </w:t>
      </w: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форум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где дети получают информацию о деятельности ЮНЕСКО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обмениваются опытом дипломатии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толерантности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распространения идей ЮНЕСКО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приобщаются к нравств</w:t>
      </w:r>
      <w:r>
        <w:rPr>
          <w:rFonts w:ascii="Times New Roman" w:hAnsi="Times New Roman"/>
          <w:u w:color="000000"/>
        </w:rPr>
        <w:t>енным и духовным ценностям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приобретают навыки межкультурной коммуникации и содействия укреплению мира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Особое внимание уделяется вовлечению детей в полилингвальную среду коммуникации с носителями разных языков и культур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Эта смена по инициативе Центра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ка</w:t>
      </w:r>
      <w:r>
        <w:rPr>
          <w:rFonts w:ascii="Times New Roman" w:hAnsi="Times New Roman"/>
          <w:u w:color="000000"/>
        </w:rPr>
        <w:t xml:space="preserve">к базовой площадки АШЮ ЮНЕСКО в РС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</w:t>
      </w:r>
      <w:r>
        <w:rPr>
          <w:rFonts w:ascii="Times New Roman" w:hAnsi="Times New Roman"/>
          <w:u w:color="000000"/>
        </w:rPr>
        <w:t xml:space="preserve">), </w:t>
      </w:r>
      <w:r>
        <w:rPr>
          <w:rFonts w:ascii="Times New Roman" w:hAnsi="Times New Roman"/>
          <w:u w:color="000000"/>
        </w:rPr>
        <w:t>создает дополнительные возможности для развития международных контактов членов АШЮ и школ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участниц Проекта</w:t>
      </w:r>
      <w:r>
        <w:rPr>
          <w:rFonts w:ascii="Times New Roman" w:hAnsi="Times New Roman"/>
          <w:u w:color="000000"/>
        </w:rPr>
        <w:t xml:space="preserve">. </w:t>
      </w:r>
    </w:p>
    <w:p w14:paraId="41FD1B4A" w14:textId="77777777" w:rsidR="00327552" w:rsidRDefault="009168CD">
      <w:pPr>
        <w:pStyle w:val="a6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Творческая смена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b/>
          <w:bCs/>
          <w:kern w:val="36"/>
          <w:u w:color="000000"/>
        </w:rPr>
        <w:t>“Олонхо в моей жизни”</w:t>
      </w:r>
    </w:p>
    <w:p w14:paraId="260CD082" w14:textId="77777777" w:rsidR="00327552" w:rsidRDefault="009168CD">
      <w:pPr>
        <w:pStyle w:val="a6"/>
        <w:spacing w:before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hd w:val="clear" w:color="auto" w:fill="FFFFFF"/>
        </w:rPr>
        <w:tab/>
      </w:r>
      <w:r>
        <w:rPr>
          <w:rFonts w:ascii="Times New Roman" w:hAnsi="Times New Roman"/>
          <w:b/>
          <w:bCs/>
          <w:shd w:val="clear" w:color="auto" w:fill="FFFFFF"/>
        </w:rPr>
        <w:t>Олонхо</w:t>
      </w:r>
      <w:r>
        <w:rPr>
          <w:rFonts w:ascii="Times New Roman" w:hAnsi="Times New Roman"/>
          <w:shd w:val="clear" w:color="auto" w:fill="FFFFFF"/>
        </w:rPr>
        <w:t xml:space="preserve"> — древнейшее эпическое </w:t>
      </w:r>
      <w:hyperlink r:id="rId7" w:history="1">
        <w:r>
          <w:rPr>
            <w:rFonts w:ascii="Times New Roman" w:hAnsi="Times New Roman"/>
            <w:shd w:val="clear" w:color="auto" w:fill="FFFFFF"/>
          </w:rPr>
          <w:t>искусство</w:t>
        </w:r>
      </w:hyperlink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якутов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Занимает центральное место в системе якутского </w:t>
      </w:r>
      <w:hyperlink r:id="rId8" w:history="1">
        <w:r>
          <w:rPr>
            <w:rFonts w:ascii="Times New Roman" w:hAnsi="Times New Roman"/>
            <w:shd w:val="clear" w:color="auto" w:fill="FFFFFF"/>
          </w:rPr>
          <w:t>фольклора</w:t>
        </w:r>
      </w:hyperlink>
      <w:r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>Олонхо является мудростью народа Саха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поэтому требует внимательного изучения материала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оно развивает у детей родную речь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фантазию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воображение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память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воспитывает нравственные качества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любовь к родному краю</w:t>
      </w:r>
      <w:r>
        <w:rPr>
          <w:rFonts w:ascii="Times New Roman" w:hAnsi="Times New Roman"/>
          <w:shd w:val="clear" w:color="auto" w:fill="FFFFFF"/>
        </w:rPr>
        <w:t>.</w:t>
      </w:r>
    </w:p>
    <w:p w14:paraId="54A7D0E9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  <w:r>
        <w:rPr>
          <w:rFonts w:ascii="Times New Roman" w:hAnsi="Times New Roman"/>
          <w:u w:color="000000"/>
          <w:shd w:val="clear" w:color="auto" w:fill="FFFFFF"/>
        </w:rPr>
        <w:t xml:space="preserve">25  </w:t>
      </w:r>
      <w:r>
        <w:rPr>
          <w:rFonts w:ascii="Times New Roman" w:hAnsi="Times New Roman"/>
          <w:u w:color="000000"/>
          <w:shd w:val="clear" w:color="auto" w:fill="FFFFFF"/>
        </w:rPr>
        <w:t xml:space="preserve">ноября </w:t>
      </w:r>
      <w:r>
        <w:rPr>
          <w:rFonts w:ascii="Times New Roman" w:hAnsi="Times New Roman"/>
          <w:u w:color="000000"/>
          <w:shd w:val="clear" w:color="auto" w:fill="FFFFFF"/>
        </w:rPr>
        <w:t xml:space="preserve">2005 </w:t>
      </w:r>
      <w:r>
        <w:rPr>
          <w:rFonts w:ascii="Times New Roman" w:hAnsi="Times New Roman"/>
          <w:u w:color="000000"/>
          <w:shd w:val="clear" w:color="auto" w:fill="FFFFFF"/>
        </w:rPr>
        <w:t>года Всемирной организацией ЮНЕСКО героический эпос   Олонхо признан шедевром устного и нематериального наследия человечества</w:t>
      </w:r>
      <w:r>
        <w:rPr>
          <w:rFonts w:ascii="Times New Roman" w:hAnsi="Times New Roman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u w:color="000000"/>
          <w:shd w:val="clear" w:color="auto" w:fill="FFFFFF"/>
        </w:rPr>
        <w:t xml:space="preserve">а в </w:t>
      </w:r>
      <w:r>
        <w:rPr>
          <w:rFonts w:ascii="Times New Roman" w:hAnsi="Times New Roman"/>
          <w:u w:color="000000"/>
          <w:shd w:val="clear" w:color="auto" w:fill="FFFFFF"/>
        </w:rPr>
        <w:t xml:space="preserve">2006 </w:t>
      </w:r>
      <w:r>
        <w:rPr>
          <w:rFonts w:ascii="Times New Roman" w:hAnsi="Times New Roman"/>
          <w:u w:color="000000"/>
          <w:shd w:val="clear" w:color="auto" w:fill="FFFFFF"/>
        </w:rPr>
        <w:t>году объявлено Десятилетие олонхо</w:t>
      </w:r>
      <w:r>
        <w:rPr>
          <w:rFonts w:ascii="Times New Roman" w:hAnsi="Times New Roman"/>
          <w:u w:color="000000"/>
          <w:shd w:val="clear" w:color="auto" w:fill="FFFFFF"/>
        </w:rPr>
        <w:t xml:space="preserve">. </w:t>
      </w:r>
    </w:p>
    <w:p w14:paraId="450651A3" w14:textId="77777777" w:rsidR="00327552" w:rsidRDefault="009168C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kern w:val="36"/>
          <w:u w:color="000000"/>
        </w:rPr>
        <w:t xml:space="preserve">В </w:t>
      </w:r>
      <w:r>
        <w:rPr>
          <w:rFonts w:ascii="Times New Roman" w:hAnsi="Times New Roman"/>
          <w:kern w:val="36"/>
          <w:u w:color="000000"/>
        </w:rPr>
        <w:t xml:space="preserve">2014 </w:t>
      </w:r>
      <w:r>
        <w:rPr>
          <w:rFonts w:ascii="Times New Roman" w:hAnsi="Times New Roman"/>
          <w:kern w:val="36"/>
          <w:u w:color="000000"/>
        </w:rPr>
        <w:t>году на круглом столе в рамках смены “Олонхо в моей жизни”</w:t>
      </w:r>
      <w:r>
        <w:rPr>
          <w:rFonts w:ascii="Times New Roman" w:hAnsi="Times New Roman"/>
          <w:kern w:val="36"/>
          <w:u w:color="000000"/>
        </w:rPr>
        <w:t xml:space="preserve">, </w:t>
      </w:r>
      <w:r>
        <w:rPr>
          <w:rFonts w:ascii="Times New Roman" w:hAnsi="Times New Roman"/>
          <w:kern w:val="36"/>
          <w:u w:color="000000"/>
        </w:rPr>
        <w:t xml:space="preserve">который был проведен по инициативе </w:t>
      </w:r>
      <w:r>
        <w:rPr>
          <w:rFonts w:ascii="Times New Roman" w:hAnsi="Times New Roman"/>
          <w:u w:color="000000"/>
        </w:rPr>
        <w:t>ЯРОО «Ассоциация Олонхо» на базе ГАУ ДО РС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Центр отдыха и оздоровления детей «Сосновый бор»</w:t>
      </w:r>
      <w:r>
        <w:rPr>
          <w:rFonts w:ascii="Times New Roman" w:hAnsi="Times New Roman"/>
          <w:u w:color="000000"/>
        </w:rPr>
        <w:t>,</w:t>
      </w:r>
      <w:r>
        <w:rPr>
          <w:rFonts w:ascii="Times New Roman" w:hAnsi="Times New Roman"/>
          <w:u w:color="000000"/>
        </w:rPr>
        <w:t xml:space="preserve"> было принято решение о ежегодном проведении творческой смены с целью</w:t>
      </w:r>
      <w:r>
        <w:rPr>
          <w:rFonts w:ascii="Times New Roman" w:hAnsi="Times New Roman"/>
          <w:u w:color="000000"/>
        </w:rPr>
        <w:t>:</w:t>
      </w:r>
    </w:p>
    <w:p w14:paraId="1E76AFA3" w14:textId="77777777" w:rsidR="00327552" w:rsidRDefault="009168CD">
      <w:pPr>
        <w:numPr>
          <w:ilvl w:val="0"/>
          <w:numId w:val="10"/>
        </w:numPr>
        <w:shd w:val="clear" w:color="auto" w:fill="FFFFFF"/>
        <w:spacing w:line="360" w:lineRule="auto"/>
        <w:jc w:val="both"/>
        <w:outlineLvl w:val="0"/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повышения индивидуального исполнительного мастерства школьников по сказительскому мастерству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A3CB663" w14:textId="77777777" w:rsidR="00327552" w:rsidRDefault="009168CD">
      <w:pPr>
        <w:numPr>
          <w:ilvl w:val="0"/>
          <w:numId w:val="10"/>
        </w:numPr>
        <w:shd w:val="clear" w:color="auto" w:fill="FFFFFF"/>
        <w:spacing w:line="360" w:lineRule="auto"/>
        <w:jc w:val="both"/>
        <w:outlineLvl w:val="0"/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повышения  уровня создания среды Олонхо в школьных и дошкольных учрежден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иях как следствие включенности в школьную программу учебных предметов по изучению эпоса Олонхо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62DDA52" w14:textId="77777777" w:rsidR="00327552" w:rsidRDefault="009168CD">
      <w:pPr>
        <w:numPr>
          <w:ilvl w:val="0"/>
          <w:numId w:val="10"/>
        </w:numPr>
        <w:shd w:val="clear" w:color="auto" w:fill="FFFFFF"/>
        <w:spacing w:line="360" w:lineRule="auto"/>
        <w:jc w:val="both"/>
        <w:outlineLvl w:val="0"/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подготовки руководителей фольклорных коллективов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81D33E8" w14:textId="77777777" w:rsidR="00327552" w:rsidRDefault="009168CD">
      <w:pPr>
        <w:numPr>
          <w:ilvl w:val="0"/>
          <w:numId w:val="10"/>
        </w:numPr>
        <w:shd w:val="clear" w:color="auto" w:fill="FFFFFF"/>
        <w:spacing w:line="360" w:lineRule="auto"/>
        <w:jc w:val="both"/>
        <w:outlineLvl w:val="0"/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обеспечения образовательных учреждений печатными и электронными средствами в изучении эпоса Олонхо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35D4D5C" w14:textId="77777777" w:rsidR="00327552" w:rsidRDefault="009168CD">
      <w:pPr>
        <w:numPr>
          <w:ilvl w:val="0"/>
          <w:numId w:val="10"/>
        </w:numPr>
        <w:shd w:val="clear" w:color="auto" w:fill="FFFFFF"/>
        <w:spacing w:line="360" w:lineRule="auto"/>
        <w:jc w:val="both"/>
        <w:outlineLvl w:val="0"/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распространения устного эпоса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 как есть предпосы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лки безвозвратной потери некоторых видов нематериального культурного наследия</w:t>
      </w: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D6D827B" w14:textId="77777777" w:rsidR="00327552" w:rsidRDefault="009168CD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Таким образом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ежегодно с </w:t>
      </w:r>
      <w:r>
        <w:rPr>
          <w:rFonts w:ascii="Times New Roman" w:hAnsi="Times New Roman"/>
          <w:u w:color="000000"/>
        </w:rPr>
        <w:t xml:space="preserve">2014 </w:t>
      </w:r>
      <w:r>
        <w:rPr>
          <w:rFonts w:ascii="Times New Roman" w:hAnsi="Times New Roman"/>
          <w:u w:color="000000"/>
        </w:rPr>
        <w:t xml:space="preserve">гола Министерство образования и науки Республики Саха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Якутия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предусматривало в государственном бюджете ГАУ ДО РС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Центр отдыха и оздоровлен</w:t>
      </w:r>
      <w:r>
        <w:rPr>
          <w:rFonts w:ascii="Times New Roman" w:hAnsi="Times New Roman"/>
          <w:u w:color="000000"/>
        </w:rPr>
        <w:t xml:space="preserve">ия детей «Сосновый бор» финансирование творческой смены </w:t>
      </w:r>
      <w:r>
        <w:rPr>
          <w:rFonts w:ascii="Times New Roman" w:hAnsi="Times New Roman"/>
          <w:kern w:val="36"/>
          <w:u w:color="000000"/>
        </w:rPr>
        <w:t>“Олонхо в моей жизни” с проведением республиканского конкурса юных исполнителей Олонхо среди школьников «Мин Олонхо дойдутун о</w:t>
      </w:r>
      <w:r>
        <w:rPr>
          <w:rFonts w:ascii="Times New Roman" w:hAnsi="Times New Roman"/>
          <w:kern w:val="36"/>
          <w:u w:color="000000"/>
        </w:rPr>
        <w:t>5</w:t>
      </w:r>
      <w:r>
        <w:rPr>
          <w:rFonts w:ascii="Times New Roman" w:hAnsi="Times New Roman"/>
          <w:kern w:val="36"/>
          <w:u w:color="000000"/>
        </w:rPr>
        <w:t xml:space="preserve">отобун» </w:t>
      </w:r>
      <w:r>
        <w:rPr>
          <w:rFonts w:ascii="Times New Roman" w:hAnsi="Times New Roman"/>
          <w:u w:color="000000"/>
        </w:rPr>
        <w:t>при поддержке ЯРОО «Ассоциация Олонхо»</w:t>
      </w:r>
      <w:r>
        <w:rPr>
          <w:rFonts w:ascii="Times New Roman" w:hAnsi="Times New Roman"/>
          <w:u w:color="000000"/>
        </w:rPr>
        <w:t xml:space="preserve">. </w:t>
      </w:r>
    </w:p>
    <w:p w14:paraId="6D33B47F" w14:textId="77777777" w:rsidR="00327552" w:rsidRDefault="009168CD">
      <w:pPr>
        <w:pStyle w:val="a6"/>
        <w:numPr>
          <w:ilvl w:val="0"/>
          <w:numId w:val="11"/>
        </w:numPr>
        <w:shd w:val="clear" w:color="auto" w:fill="FFFFFF"/>
        <w:spacing w:before="0" w:line="360" w:lineRule="auto"/>
        <w:jc w:val="both"/>
        <w:outlineLvl w:val="0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Тематическая смена «Дети</w:t>
      </w:r>
      <w:r>
        <w:rPr>
          <w:rFonts w:ascii="Times New Roman" w:hAnsi="Times New Roman"/>
          <w:b/>
          <w:bCs/>
          <w:u w:color="000000"/>
        </w:rPr>
        <w:t xml:space="preserve"> Арктики»</w:t>
      </w:r>
    </w:p>
    <w:p w14:paraId="73A06A3D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Смена «Дети Арктики» проводится с </w:t>
      </w:r>
      <w:r>
        <w:rPr>
          <w:rFonts w:ascii="Times New Roman" w:hAnsi="Times New Roman"/>
          <w:u w:color="000000"/>
        </w:rPr>
        <w:t xml:space="preserve">2013 </w:t>
      </w:r>
      <w:r>
        <w:rPr>
          <w:rFonts w:ascii="Times New Roman" w:hAnsi="Times New Roman"/>
          <w:u w:color="000000"/>
        </w:rPr>
        <w:t xml:space="preserve">года в Центре отдыха и оздоровления детей «Сосновый бор» и ежегодно объединяет более </w:t>
      </w:r>
      <w:r>
        <w:rPr>
          <w:rFonts w:ascii="Times New Roman" w:hAnsi="Times New Roman"/>
          <w:u w:color="000000"/>
        </w:rPr>
        <w:t xml:space="preserve">100 </w:t>
      </w:r>
      <w:r>
        <w:rPr>
          <w:rFonts w:ascii="Times New Roman" w:hAnsi="Times New Roman"/>
          <w:u w:color="000000"/>
        </w:rPr>
        <w:t>школьников из Северных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Арктических районов и мест компактного проживания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 дает им возможность отдохнуть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познакомит</w:t>
      </w:r>
      <w:r>
        <w:rPr>
          <w:rFonts w:ascii="Times New Roman" w:hAnsi="Times New Roman"/>
          <w:u w:color="000000"/>
        </w:rPr>
        <w:t>ься с ровесниками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получить новые знания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приобрести новых друзей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раскрыться творчески</w:t>
      </w:r>
      <w:r>
        <w:rPr>
          <w:rFonts w:ascii="Times New Roman" w:hAnsi="Times New Roman"/>
          <w:u w:color="000000"/>
        </w:rPr>
        <w:t>.</w:t>
      </w:r>
    </w:p>
    <w:p w14:paraId="6C189AF9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u w:color="000000"/>
        </w:rPr>
        <w:t>Ц</w:t>
      </w:r>
      <w:r>
        <w:rPr>
          <w:rFonts w:ascii="Times New Roman" w:hAnsi="Times New Roman"/>
          <w:b/>
          <w:bCs/>
          <w:u w:color="000000"/>
        </w:rPr>
        <w:t>ель</w:t>
      </w:r>
      <w:r>
        <w:rPr>
          <w:rFonts w:ascii="Times New Roman" w:hAnsi="Times New Roman"/>
          <w:b/>
          <w:bCs/>
          <w:u w:color="000000"/>
        </w:rPr>
        <w:t>:</w:t>
      </w:r>
      <w:r>
        <w:rPr>
          <w:rFonts w:ascii="Times New Roman" w:hAnsi="Times New Roman"/>
          <w:b/>
          <w:bCs/>
          <w:u w:color="000000"/>
        </w:rPr>
        <w:t xml:space="preserve"> п</w:t>
      </w:r>
      <w:r>
        <w:rPr>
          <w:rFonts w:ascii="Times New Roman" w:hAnsi="Times New Roman"/>
          <w:u w:color="000000"/>
        </w:rPr>
        <w:t>ривлечение молодежи к научной деятельности в области этнолингвистики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изучению языков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литературы и аутентичной культуры коренных малочисленных народов </w:t>
      </w:r>
      <w:r>
        <w:rPr>
          <w:rFonts w:ascii="Times New Roman" w:hAnsi="Times New Roman"/>
          <w:u w:color="000000"/>
        </w:rPr>
        <w:t>Севера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обсуждение и поиск решения актуальных проблем сохранения и развития родных языков и культур в современных условиях глобализации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выявление успешных проектов билингвального и этнокультурного образования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способствующих сохранению в современном общес</w:t>
      </w:r>
      <w:r>
        <w:rPr>
          <w:rFonts w:ascii="Times New Roman" w:hAnsi="Times New Roman"/>
          <w:u w:color="000000"/>
        </w:rPr>
        <w:t>тве национальных языков и культур</w:t>
      </w:r>
      <w:r>
        <w:rPr>
          <w:rFonts w:ascii="Times New Roman" w:hAnsi="Times New Roman"/>
          <w:u w:color="000000"/>
        </w:rPr>
        <w:t>.</w:t>
      </w:r>
    </w:p>
    <w:p w14:paraId="06FE2331" w14:textId="77777777" w:rsidR="00327552" w:rsidRDefault="009168C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Ключевые мероприятия в рамках смены</w:t>
      </w:r>
      <w:r>
        <w:rPr>
          <w:rFonts w:ascii="Times New Roman" w:hAnsi="Times New Roman"/>
          <w:b/>
          <w:bCs/>
          <w:u w:color="000000"/>
        </w:rPr>
        <w:t>:</w:t>
      </w:r>
    </w:p>
    <w:p w14:paraId="5E98D575" w14:textId="77777777" w:rsidR="00327552" w:rsidRDefault="009168CD">
      <w:pPr>
        <w:pStyle w:val="a6"/>
        <w:widowControl w:val="0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Торжественное открытие смены «Дети Арктики» Центра отдыха и оздоровления детей «Сосновый бор» – праздник встречи друзей «Бакалдын»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Праздник сопровождается обрядом очищения «Чичипкан» </w:t>
      </w:r>
      <w:r>
        <w:rPr>
          <w:rFonts w:ascii="Times New Roman" w:hAnsi="Times New Roman"/>
          <w:u w:color="000000"/>
        </w:rPr>
        <w:t>по традициям северных народов</w:t>
      </w:r>
      <w:r>
        <w:rPr>
          <w:rFonts w:ascii="Times New Roman" w:hAnsi="Times New Roman"/>
          <w:u w:color="000000"/>
        </w:rPr>
        <w:t xml:space="preserve">., </w:t>
      </w:r>
      <w:r>
        <w:rPr>
          <w:rFonts w:ascii="Times New Roman" w:hAnsi="Times New Roman"/>
          <w:u w:color="000000"/>
        </w:rPr>
        <w:t>национальными танцами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песнями и играми</w:t>
      </w:r>
      <w:r>
        <w:rPr>
          <w:rFonts w:ascii="Times New Roman" w:hAnsi="Times New Roman"/>
          <w:u w:color="000000"/>
        </w:rPr>
        <w:t>.</w:t>
      </w:r>
    </w:p>
    <w:p w14:paraId="2841CE5C" w14:textId="77777777" w:rsidR="00327552" w:rsidRDefault="009168CD">
      <w:pPr>
        <w:pStyle w:val="a6"/>
        <w:widowControl w:val="0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Изучение языков коренных малочисленных народов Севера с преподавателями  кафедры Северной филологии Института языков и культуры народов Северо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Востока Российской Федерации СВФУ</w:t>
      </w:r>
      <w:r>
        <w:rPr>
          <w:rFonts w:ascii="Times New Roman" w:hAnsi="Times New Roman"/>
          <w:u w:color="000000"/>
        </w:rPr>
        <w:t>.</w:t>
      </w:r>
    </w:p>
    <w:p w14:paraId="7F9665A0" w14:textId="77777777" w:rsidR="00327552" w:rsidRDefault="009168CD">
      <w:pPr>
        <w:pStyle w:val="a6"/>
        <w:widowControl w:val="0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Респу</w:t>
      </w:r>
      <w:r>
        <w:rPr>
          <w:rFonts w:ascii="Times New Roman" w:hAnsi="Times New Roman"/>
          <w:u w:color="000000"/>
        </w:rPr>
        <w:t xml:space="preserve">бликанские спортивные соревнования по национальным видам спорта коренных малочисленных народов Севера «Игры детей Арктики» при поддержке Министерства спорта и физической культуры Республики Саха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Якутия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и СК «Модун»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Дети состязались по прыжкам через нарт</w:t>
      </w:r>
      <w:r>
        <w:rPr>
          <w:rFonts w:ascii="Times New Roman" w:hAnsi="Times New Roman"/>
          <w:u w:color="000000"/>
        </w:rPr>
        <w:t>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ноори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метанию аркана на хорей и эвенкийскому футболу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Целью данного мероприятия является популяризация спортивных игр коренных малочисленных народов Севера как объект культурного наследия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Национальные вида спорта отражают самобытную культура </w:t>
      </w:r>
      <w:r>
        <w:rPr>
          <w:rFonts w:ascii="Times New Roman" w:hAnsi="Times New Roman"/>
          <w:u w:color="000000"/>
        </w:rPr>
        <w:lastRenderedPageBreak/>
        <w:t>КМНС</w:t>
      </w:r>
      <w:r>
        <w:rPr>
          <w:rFonts w:ascii="Times New Roman" w:hAnsi="Times New Roman"/>
          <w:u w:color="000000"/>
        </w:rPr>
        <w:t xml:space="preserve">. </w:t>
      </w:r>
    </w:p>
    <w:p w14:paraId="47C5B2E5" w14:textId="77777777" w:rsidR="00327552" w:rsidRDefault="009168CD">
      <w:pPr>
        <w:pStyle w:val="a6"/>
        <w:widowControl w:val="0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Ре</w:t>
      </w:r>
      <w:r>
        <w:rPr>
          <w:rFonts w:ascii="Times New Roman" w:hAnsi="Times New Roman"/>
          <w:u w:color="000000"/>
        </w:rPr>
        <w:t>спубликанская научно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практическая конференция “Северное сияние” при поддержке МАН РС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</w:t>
      </w:r>
      <w:r>
        <w:rPr>
          <w:rFonts w:ascii="Times New Roman" w:hAnsi="Times New Roman"/>
          <w:u w:color="000000"/>
        </w:rPr>
        <w:t xml:space="preserve">), </w:t>
      </w:r>
      <w:r>
        <w:rPr>
          <w:rFonts w:ascii="Times New Roman" w:hAnsi="Times New Roman"/>
          <w:u w:color="000000"/>
        </w:rPr>
        <w:t>ИГИиПМНС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СО РАН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Целью данной конференции является привлечение молодёжи к научной деятельности в области этнолингвистики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изучению языков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литературы и аутентичной кул</w:t>
      </w:r>
      <w:r>
        <w:rPr>
          <w:rFonts w:ascii="Times New Roman" w:hAnsi="Times New Roman"/>
          <w:u w:color="000000"/>
        </w:rPr>
        <w:t>ьтуры коренных малочисленных народов Севера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обсуждение и поиск решений актуальных проблем сохранения и развития родных языков и культур в современных условиях глобализации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 xml:space="preserve">выявление успешных проектов билингвального и этнокультурного </w:t>
      </w:r>
      <w:r>
        <w:rPr>
          <w:rFonts w:ascii="Times New Roman" w:hAnsi="Times New Roman"/>
          <w:u w:color="000000"/>
        </w:rPr>
        <w:t>образования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способствующих сохранению в современном обществе национальных языков и культур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По итогам конференции</w:t>
      </w:r>
      <w:r>
        <w:rPr>
          <w:rFonts w:ascii="Times New Roman" w:hAnsi="Times New Roman"/>
          <w:u w:color="000000"/>
        </w:rPr>
        <w:t xml:space="preserve"> победители награжд</w:t>
      </w:r>
      <w:r>
        <w:rPr>
          <w:rFonts w:ascii="Times New Roman" w:hAnsi="Times New Roman"/>
          <w:u w:color="000000"/>
        </w:rPr>
        <w:t>аются путевками во Всероссийский детский центр «Океан» в г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 xml:space="preserve">Владивосток и стипендией Главы Республики Саха </w:t>
      </w:r>
      <w:r>
        <w:rPr>
          <w:rFonts w:ascii="Times New Roman" w:hAnsi="Times New Roman"/>
          <w:u w:color="000000"/>
        </w:rPr>
        <w:t>(</w:t>
      </w:r>
      <w:r>
        <w:rPr>
          <w:rFonts w:ascii="Times New Roman" w:hAnsi="Times New Roman"/>
          <w:u w:color="000000"/>
        </w:rPr>
        <w:t>Якутия</w:t>
      </w:r>
      <w:r>
        <w:rPr>
          <w:rFonts w:ascii="Times New Roman" w:hAnsi="Times New Roman"/>
          <w:u w:color="000000"/>
        </w:rPr>
        <w:t xml:space="preserve">) </w:t>
      </w:r>
      <w:r>
        <w:rPr>
          <w:rFonts w:ascii="Times New Roman" w:hAnsi="Times New Roman"/>
          <w:u w:color="000000"/>
        </w:rPr>
        <w:t>по выявл</w:t>
      </w:r>
      <w:r>
        <w:rPr>
          <w:rFonts w:ascii="Times New Roman" w:hAnsi="Times New Roman"/>
          <w:u w:color="000000"/>
        </w:rPr>
        <w:t>ению и поддержке талантливых и одаренных детей</w:t>
      </w:r>
      <w:r>
        <w:rPr>
          <w:rFonts w:ascii="Times New Roman" w:hAnsi="Times New Roman"/>
          <w:u w:color="000000"/>
        </w:rPr>
        <w:t>.</w:t>
      </w:r>
    </w:p>
    <w:p w14:paraId="066CDA21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Наши миссия и видение</w:t>
      </w:r>
    </w:p>
    <w:p w14:paraId="18F8DCC9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Признание идей и активная вовлеченность в миротворческую деятельность ЮНЕСКО стали катализаторами обретения Центром новой роли </w:t>
      </w:r>
    </w:p>
    <w:p w14:paraId="1E3AD8B9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– образовательной среды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ориентированной на развитие и под</w:t>
      </w:r>
      <w:r>
        <w:rPr>
          <w:rFonts w:ascii="Times New Roman" w:hAnsi="Times New Roman"/>
          <w:u w:color="000000"/>
        </w:rPr>
        <w:t>держку талантливых детей – будущих лидеров процветающего мира с множеством угроз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u w:color="000000"/>
        </w:rPr>
        <w:t>от изменения климата до глобального экономического кризиса</w:t>
      </w:r>
      <w:r>
        <w:rPr>
          <w:rFonts w:ascii="Times New Roman" w:hAnsi="Times New Roman"/>
          <w:u w:color="000000"/>
        </w:rPr>
        <w:t xml:space="preserve">; </w:t>
      </w:r>
    </w:p>
    <w:p w14:paraId="5298F28B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- </w:t>
      </w:r>
      <w:r>
        <w:rPr>
          <w:rFonts w:ascii="Times New Roman" w:hAnsi="Times New Roman"/>
          <w:u w:color="000000"/>
        </w:rPr>
        <w:t>безопасной среды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создающей максимально комфортные условия для формирования у детей ценностей мира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благососто</w:t>
      </w:r>
      <w:r>
        <w:rPr>
          <w:rFonts w:ascii="Times New Roman" w:hAnsi="Times New Roman"/>
          <w:u w:color="000000"/>
        </w:rPr>
        <w:t>яния и здоровья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пропитанных глубинной человеческой мудростью</w:t>
      </w:r>
      <w:r>
        <w:rPr>
          <w:rFonts w:ascii="Times New Roman" w:hAnsi="Times New Roman"/>
          <w:u w:color="000000"/>
        </w:rPr>
        <w:t xml:space="preserve">; </w:t>
      </w:r>
    </w:p>
    <w:p w14:paraId="509DA752" w14:textId="77777777" w:rsidR="00327552" w:rsidRDefault="009168C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firstLine="709"/>
        <w:jc w:val="both"/>
      </w:pPr>
      <w:r>
        <w:rPr>
          <w:rFonts w:ascii="Times New Roman" w:hAnsi="Times New Roman"/>
          <w:u w:color="000000"/>
        </w:rPr>
        <w:t xml:space="preserve">- </w:t>
      </w:r>
      <w:r>
        <w:rPr>
          <w:rFonts w:ascii="Times New Roman" w:hAnsi="Times New Roman"/>
          <w:u w:color="000000"/>
        </w:rPr>
        <w:t>модели детской среды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устремленной в будущее общества</w:t>
      </w:r>
      <w:r>
        <w:rPr>
          <w:rFonts w:ascii="Times New Roman" w:hAnsi="Times New Roman"/>
          <w:u w:color="000000"/>
        </w:rPr>
        <w:t xml:space="preserve">, </w:t>
      </w:r>
      <w:r>
        <w:rPr>
          <w:rFonts w:ascii="Times New Roman" w:hAnsi="Times New Roman"/>
          <w:u w:color="000000"/>
        </w:rPr>
        <w:t>основанного на коллективной мудрости</w:t>
      </w:r>
      <w:r>
        <w:rPr>
          <w:rFonts w:ascii="Times New Roman" w:hAnsi="Times New Roman"/>
          <w:u w:color="000000"/>
        </w:rPr>
        <w:t xml:space="preserve">.   </w:t>
      </w:r>
    </w:p>
    <w:sectPr w:rsidR="0032755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74A6" w14:textId="77777777" w:rsidR="009168CD" w:rsidRDefault="009168CD">
      <w:r>
        <w:separator/>
      </w:r>
    </w:p>
  </w:endnote>
  <w:endnote w:type="continuationSeparator" w:id="0">
    <w:p w14:paraId="2165ED64" w14:textId="77777777" w:rsidR="009168CD" w:rsidRDefault="0091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783D" w14:textId="77777777" w:rsidR="00327552" w:rsidRDefault="003275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6287" w14:textId="77777777" w:rsidR="009168CD" w:rsidRDefault="009168CD">
      <w:r>
        <w:separator/>
      </w:r>
    </w:p>
  </w:footnote>
  <w:footnote w:type="continuationSeparator" w:id="0">
    <w:p w14:paraId="057390C5" w14:textId="77777777" w:rsidR="009168CD" w:rsidRDefault="0091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85C1" w14:textId="77777777" w:rsidR="00327552" w:rsidRDefault="003275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346B"/>
    <w:multiLevelType w:val="hybridMultilevel"/>
    <w:tmpl w:val="759C42F8"/>
    <w:numStyleLink w:val="a"/>
  </w:abstractNum>
  <w:abstractNum w:abstractNumId="1" w15:restartNumberingAfterBreak="0">
    <w:nsid w:val="246744A6"/>
    <w:multiLevelType w:val="hybridMultilevel"/>
    <w:tmpl w:val="9FC8367A"/>
    <w:styleLink w:val="1"/>
    <w:lvl w:ilvl="0" w:tplc="694890F6">
      <w:start w:val="1"/>
      <w:numFmt w:val="bullet"/>
      <w:lvlText w:val="¾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2B6A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8A29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C663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A27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EA1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62952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86F9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87E7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0062B6"/>
    <w:multiLevelType w:val="hybridMultilevel"/>
    <w:tmpl w:val="1CFAE2EE"/>
    <w:numStyleLink w:val="a0"/>
  </w:abstractNum>
  <w:abstractNum w:abstractNumId="3" w15:restartNumberingAfterBreak="0">
    <w:nsid w:val="56A368DC"/>
    <w:multiLevelType w:val="hybridMultilevel"/>
    <w:tmpl w:val="1CFAE2EE"/>
    <w:styleLink w:val="a0"/>
    <w:lvl w:ilvl="0" w:tplc="8770788C">
      <w:start w:val="1"/>
      <w:numFmt w:val="bullet"/>
      <w:lvlText w:val="•"/>
      <w:lvlJc w:val="left"/>
      <w:pPr>
        <w:tabs>
          <w:tab w:val="left" w:pos="708"/>
          <w:tab w:val="num" w:pos="93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" w:firstLine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EBC9C">
      <w:start w:val="1"/>
      <w:numFmt w:val="bullet"/>
      <w:lvlText w:val="•"/>
      <w:lvlJc w:val="left"/>
      <w:pPr>
        <w:tabs>
          <w:tab w:val="left" w:pos="708"/>
          <w:tab w:val="num" w:pos="10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AAE8F42">
      <w:start w:val="1"/>
      <w:numFmt w:val="bullet"/>
      <w:lvlText w:val="•"/>
      <w:lvlJc w:val="left"/>
      <w:pPr>
        <w:tabs>
          <w:tab w:val="left" w:pos="708"/>
          <w:tab w:val="num" w:pos="12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06C4426">
      <w:start w:val="1"/>
      <w:numFmt w:val="bullet"/>
      <w:lvlText w:val="•"/>
      <w:lvlJc w:val="left"/>
      <w:pPr>
        <w:tabs>
          <w:tab w:val="left" w:pos="708"/>
          <w:tab w:val="num" w:pos="144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32C25AC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0E4962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47EE042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D8EED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26DE8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61ED0D57"/>
    <w:multiLevelType w:val="hybridMultilevel"/>
    <w:tmpl w:val="00446EAE"/>
    <w:styleLink w:val="6"/>
    <w:lvl w:ilvl="0" w:tplc="8658843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E074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493E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85C1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EA1E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870E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30FE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E908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A5D4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83779B"/>
    <w:multiLevelType w:val="hybridMultilevel"/>
    <w:tmpl w:val="00446EAE"/>
    <w:numStyleLink w:val="6"/>
  </w:abstractNum>
  <w:abstractNum w:abstractNumId="6" w15:restartNumberingAfterBreak="0">
    <w:nsid w:val="6E127C20"/>
    <w:multiLevelType w:val="hybridMultilevel"/>
    <w:tmpl w:val="9FC8367A"/>
    <w:numStyleLink w:val="1"/>
  </w:abstractNum>
  <w:abstractNum w:abstractNumId="7" w15:restartNumberingAfterBreak="0">
    <w:nsid w:val="7EE90011"/>
    <w:multiLevelType w:val="hybridMultilevel"/>
    <w:tmpl w:val="759C42F8"/>
    <w:styleLink w:val="a"/>
    <w:lvl w:ilvl="0" w:tplc="90185C3A">
      <w:start w:val="1"/>
      <w:numFmt w:val="bullet"/>
      <w:lvlText w:val="▪"/>
      <w:lvlJc w:val="left"/>
      <w:pPr>
        <w:ind w:left="72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9F216CA">
      <w:start w:val="1"/>
      <w:numFmt w:val="bullet"/>
      <w:lvlText w:val="▪"/>
      <w:lvlJc w:val="left"/>
      <w:pPr>
        <w:ind w:left="86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14451B8">
      <w:start w:val="1"/>
      <w:numFmt w:val="bullet"/>
      <w:lvlText w:val="▪"/>
      <w:lvlJc w:val="left"/>
      <w:pPr>
        <w:ind w:left="10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F64056A">
      <w:start w:val="1"/>
      <w:numFmt w:val="bullet"/>
      <w:lvlText w:val="▪"/>
      <w:lvlJc w:val="left"/>
      <w:pPr>
        <w:ind w:left="130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8F05220">
      <w:start w:val="1"/>
      <w:numFmt w:val="bullet"/>
      <w:lvlText w:val="▪"/>
      <w:lvlJc w:val="left"/>
      <w:pPr>
        <w:ind w:left="152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5805850">
      <w:start w:val="1"/>
      <w:numFmt w:val="bullet"/>
      <w:lvlText w:val="▪"/>
      <w:lvlJc w:val="left"/>
      <w:pPr>
        <w:ind w:left="174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D500306">
      <w:start w:val="1"/>
      <w:numFmt w:val="bullet"/>
      <w:lvlText w:val="▪"/>
      <w:lvlJc w:val="left"/>
      <w:pPr>
        <w:ind w:left="196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BD8E2C4">
      <w:start w:val="1"/>
      <w:numFmt w:val="bullet"/>
      <w:lvlText w:val="▪"/>
      <w:lvlJc w:val="left"/>
      <w:pPr>
        <w:ind w:left="21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19A6F4E">
      <w:start w:val="1"/>
      <w:numFmt w:val="bullet"/>
      <w:lvlText w:val="▪"/>
      <w:lvlJc w:val="left"/>
      <w:pPr>
        <w:ind w:left="240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 w:tplc="5F9C752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70EA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25877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276570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936DE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D4BC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7253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AC1EC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EAF8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lvl w:ilvl="0" w:tplc="5F9C7522">
        <w:start w:val="1"/>
        <w:numFmt w:val="bullet"/>
        <w:lvlText w:val="•"/>
        <w:lvlJc w:val="left"/>
        <w:pPr>
          <w:tabs>
            <w:tab w:val="num" w:pos="74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firstLine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70EA08">
        <w:start w:val="1"/>
        <w:numFmt w:val="bullet"/>
        <w:lvlText w:val="•"/>
        <w:lvlJc w:val="left"/>
        <w:pPr>
          <w:tabs>
            <w:tab w:val="left" w:pos="708"/>
            <w:tab w:val="num" w:pos="94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258770C">
        <w:start w:val="1"/>
        <w:numFmt w:val="bullet"/>
        <w:lvlText w:val="•"/>
        <w:lvlJc w:val="left"/>
        <w:pPr>
          <w:tabs>
            <w:tab w:val="left" w:pos="708"/>
            <w:tab w:val="num" w:pos="112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2765706">
        <w:start w:val="1"/>
        <w:numFmt w:val="bullet"/>
        <w:lvlText w:val="•"/>
        <w:lvlJc w:val="left"/>
        <w:pPr>
          <w:tabs>
            <w:tab w:val="left" w:pos="708"/>
            <w:tab w:val="num" w:pos="130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936DE84">
        <w:start w:val="1"/>
        <w:numFmt w:val="bullet"/>
        <w:lvlText w:val="•"/>
        <w:lvlJc w:val="left"/>
        <w:pPr>
          <w:tabs>
            <w:tab w:val="left" w:pos="708"/>
            <w:tab w:val="num" w:pos="148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D4BC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66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7253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AC1E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202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EAF8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220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  <w:lvlOverride w:ilvl="0">
      <w:lvl w:ilvl="0" w:tplc="5F9C7522">
        <w:start w:val="1"/>
        <w:numFmt w:val="bullet"/>
        <w:lvlText w:val="•"/>
        <w:lvlJc w:val="left"/>
        <w:pPr>
          <w:tabs>
            <w:tab w:val="num" w:pos="74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firstLine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70EA08">
        <w:start w:val="1"/>
        <w:numFmt w:val="bullet"/>
        <w:lvlText w:val="•"/>
        <w:lvlJc w:val="left"/>
        <w:pPr>
          <w:tabs>
            <w:tab w:val="left" w:pos="708"/>
            <w:tab w:val="num" w:pos="94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258770C">
        <w:start w:val="1"/>
        <w:numFmt w:val="bullet"/>
        <w:lvlText w:val="•"/>
        <w:lvlJc w:val="left"/>
        <w:pPr>
          <w:tabs>
            <w:tab w:val="left" w:pos="708"/>
            <w:tab w:val="num" w:pos="112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2765706">
        <w:start w:val="1"/>
        <w:numFmt w:val="bullet"/>
        <w:lvlText w:val="•"/>
        <w:lvlJc w:val="left"/>
        <w:pPr>
          <w:tabs>
            <w:tab w:val="left" w:pos="708"/>
            <w:tab w:val="num" w:pos="130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936DE84">
        <w:start w:val="1"/>
        <w:numFmt w:val="bullet"/>
        <w:lvlText w:val="•"/>
        <w:lvlJc w:val="left"/>
        <w:pPr>
          <w:tabs>
            <w:tab w:val="left" w:pos="708"/>
            <w:tab w:val="num" w:pos="148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D4BC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66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7253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AC1E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202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EAF8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220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2"/>
    <w:lvlOverride w:ilvl="0">
      <w:lvl w:ilvl="0" w:tplc="5F9C7522">
        <w:start w:val="1"/>
        <w:numFmt w:val="bullet"/>
        <w:lvlText w:val="•"/>
        <w:lvlJc w:val="left"/>
        <w:pPr>
          <w:tabs>
            <w:tab w:val="num" w:pos="79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" w:firstLine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70EA08">
        <w:start w:val="1"/>
        <w:numFmt w:val="bullet"/>
        <w:lvlText w:val="•"/>
        <w:lvlJc w:val="left"/>
        <w:pPr>
          <w:tabs>
            <w:tab w:val="left" w:pos="708"/>
            <w:tab w:val="num" w:pos="94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258770C">
        <w:start w:val="1"/>
        <w:numFmt w:val="bullet"/>
        <w:lvlText w:val="•"/>
        <w:lvlJc w:val="left"/>
        <w:pPr>
          <w:tabs>
            <w:tab w:val="left" w:pos="708"/>
            <w:tab w:val="num" w:pos="112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2765706">
        <w:start w:val="1"/>
        <w:numFmt w:val="bullet"/>
        <w:lvlText w:val="•"/>
        <w:lvlJc w:val="left"/>
        <w:pPr>
          <w:tabs>
            <w:tab w:val="left" w:pos="708"/>
            <w:tab w:val="num" w:pos="130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936DE84">
        <w:start w:val="1"/>
        <w:numFmt w:val="bullet"/>
        <w:lvlText w:val="•"/>
        <w:lvlJc w:val="left"/>
        <w:pPr>
          <w:tabs>
            <w:tab w:val="left" w:pos="708"/>
            <w:tab w:val="num" w:pos="148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D4BC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66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7253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AC1E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202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EAF8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220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firstLine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1"/>
  </w:num>
  <w:num w:numId="10">
    <w:abstractNumId w:val="6"/>
  </w:num>
  <w:num w:numId="11">
    <w:abstractNumId w:val="2"/>
    <w:lvlOverride w:ilvl="0">
      <w:lvl w:ilvl="0" w:tplc="5F9C7522">
        <w:start w:val="1"/>
        <w:numFmt w:val="bullet"/>
        <w:lvlText w:val="•"/>
        <w:lvlJc w:val="left"/>
        <w:pPr>
          <w:tabs>
            <w:tab w:val="left" w:pos="708"/>
            <w:tab w:val="num" w:pos="93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" w:firstLine="4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70EA08">
        <w:start w:val="1"/>
        <w:numFmt w:val="bullet"/>
        <w:lvlText w:val="•"/>
        <w:lvlJc w:val="left"/>
        <w:pPr>
          <w:tabs>
            <w:tab w:val="left" w:pos="708"/>
            <w:tab w:val="num" w:pos="10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firstLine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258770C">
        <w:start w:val="1"/>
        <w:numFmt w:val="bullet"/>
        <w:lvlText w:val="•"/>
        <w:lvlJc w:val="left"/>
        <w:pPr>
          <w:tabs>
            <w:tab w:val="left" w:pos="708"/>
            <w:tab w:val="num" w:pos="126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firstLine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2765706">
        <w:start w:val="1"/>
        <w:numFmt w:val="bullet"/>
        <w:lvlText w:val="•"/>
        <w:lvlJc w:val="left"/>
        <w:pPr>
          <w:tabs>
            <w:tab w:val="left" w:pos="708"/>
            <w:tab w:val="num" w:pos="144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firstLine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936DE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62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firstLine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D4BC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80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firstLine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B7253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9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firstLine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AC1E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216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firstLine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EAF8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num" w:pos="234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firstLine="5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52"/>
    <w:rsid w:val="00327552"/>
    <w:rsid w:val="009168CD"/>
    <w:rsid w:val="00C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57824"/>
  <w15:docId w15:val="{37053FC3-6C83-754B-84E5-F03F3B4F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  <w:style w:type="numbering" w:customStyle="1" w:styleId="a0">
    <w:name w:val="Пункт"/>
    <w:pPr>
      <w:numPr>
        <w:numId w:val="3"/>
      </w:numPr>
    </w:pPr>
  </w:style>
  <w:style w:type="numbering" w:customStyle="1" w:styleId="1">
    <w:name w:val="Импортированный стиль 1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B%D1%8C%D0%BA%D0%BB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2021-06-08T02:57:00Z</dcterms:created>
  <dcterms:modified xsi:type="dcterms:W3CDTF">2021-06-08T02:57:00Z</dcterms:modified>
</cp:coreProperties>
</file>