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FD16" w14:textId="77777777" w:rsidR="000E4002" w:rsidRPr="001D67D6" w:rsidRDefault="000E4002" w:rsidP="00A9759B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color="125716"/>
        </w:rPr>
      </w:pPr>
      <w:r w:rsidRPr="001D67D6">
        <w:rPr>
          <w:rFonts w:ascii="Times New Roman" w:hAnsi="Times New Roman" w:cs="Times New Roman"/>
          <w:color w:val="auto"/>
          <w:sz w:val="28"/>
          <w:szCs w:val="28"/>
          <w:u w:color="125716"/>
        </w:rPr>
        <w:t>Пояснительная записка</w:t>
      </w:r>
    </w:p>
    <w:p w14:paraId="07EB2610" w14:textId="77777777" w:rsidR="00AA6499" w:rsidRPr="001D67D6" w:rsidRDefault="000E4002" w:rsidP="00A9759B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color="125716"/>
        </w:rPr>
      </w:pPr>
      <w:r w:rsidRPr="001D67D6">
        <w:rPr>
          <w:rFonts w:ascii="Times New Roman" w:hAnsi="Times New Roman" w:cs="Times New Roman"/>
          <w:color w:val="auto"/>
          <w:sz w:val="28"/>
          <w:szCs w:val="28"/>
          <w:u w:color="125716"/>
        </w:rPr>
        <w:t xml:space="preserve"> о</w:t>
      </w:r>
      <w:r w:rsidR="00124D15" w:rsidRPr="001D67D6">
        <w:rPr>
          <w:rFonts w:ascii="Times New Roman" w:hAnsi="Times New Roman" w:cs="Times New Roman"/>
          <w:color w:val="auto"/>
          <w:sz w:val="28"/>
          <w:szCs w:val="28"/>
          <w:u w:color="125716"/>
        </w:rPr>
        <w:t xml:space="preserve"> реализации международной программы </w:t>
      </w:r>
      <w:r w:rsidR="00124D15" w:rsidRPr="001D67D6">
        <w:rPr>
          <w:rFonts w:ascii="Times New Roman" w:hAnsi="Times New Roman" w:cs="Times New Roman"/>
          <w:color w:val="auto"/>
          <w:sz w:val="28"/>
          <w:szCs w:val="28"/>
          <w:u w:color="125716"/>
          <w:lang w:val="en-US"/>
        </w:rPr>
        <w:t>PYP</w:t>
      </w:r>
      <w:r w:rsidR="00124D15" w:rsidRPr="001D67D6">
        <w:rPr>
          <w:rFonts w:ascii="Times New Roman" w:hAnsi="Times New Roman" w:cs="Times New Roman"/>
          <w:color w:val="auto"/>
          <w:sz w:val="28"/>
          <w:szCs w:val="28"/>
          <w:u w:color="125716"/>
        </w:rPr>
        <w:t xml:space="preserve"> </w:t>
      </w:r>
      <w:r w:rsidR="00124D15" w:rsidRPr="001D67D6">
        <w:rPr>
          <w:rFonts w:ascii="Times New Roman" w:hAnsi="Times New Roman" w:cs="Times New Roman"/>
          <w:color w:val="auto"/>
          <w:sz w:val="28"/>
          <w:szCs w:val="28"/>
          <w:u w:color="125716"/>
          <w:lang w:val="en-US"/>
        </w:rPr>
        <w:t>IB</w:t>
      </w:r>
      <w:r w:rsidR="00E3549D" w:rsidRPr="001D67D6">
        <w:rPr>
          <w:rFonts w:ascii="Times New Roman" w:hAnsi="Times New Roman" w:cs="Times New Roman"/>
          <w:color w:val="auto"/>
          <w:sz w:val="28"/>
          <w:szCs w:val="28"/>
          <w:u w:color="125716"/>
        </w:rPr>
        <w:t xml:space="preserve"> в детском саду «</w:t>
      </w:r>
      <w:proofErr w:type="spellStart"/>
      <w:r w:rsidR="00E3549D" w:rsidRPr="001D67D6">
        <w:rPr>
          <w:rFonts w:ascii="Times New Roman" w:hAnsi="Times New Roman" w:cs="Times New Roman"/>
          <w:color w:val="auto"/>
          <w:sz w:val="28"/>
          <w:szCs w:val="28"/>
          <w:u w:color="125716"/>
        </w:rPr>
        <w:t>Лингва</w:t>
      </w:r>
      <w:proofErr w:type="spellEnd"/>
      <w:r w:rsidR="00E3549D" w:rsidRPr="001D67D6">
        <w:rPr>
          <w:rFonts w:ascii="Times New Roman" w:hAnsi="Times New Roman" w:cs="Times New Roman"/>
          <w:color w:val="auto"/>
          <w:sz w:val="28"/>
          <w:szCs w:val="28"/>
          <w:u w:color="125716"/>
        </w:rPr>
        <w:t>»</w:t>
      </w:r>
    </w:p>
    <w:p w14:paraId="631FEB08" w14:textId="77777777" w:rsidR="00AA6499" w:rsidRPr="00A9759B" w:rsidRDefault="00AA6499" w:rsidP="00A9759B">
      <w:pPr>
        <w:pStyle w:val="a6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5A888D16" w14:textId="77777777" w:rsidR="00A9759B" w:rsidRDefault="00044E3E" w:rsidP="00A9759B">
      <w:pPr>
        <w:pStyle w:val="a6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A9759B">
        <w:rPr>
          <w:rFonts w:cs="Times New Roman"/>
          <w:sz w:val="28"/>
          <w:szCs w:val="28"/>
        </w:rPr>
        <w:t>ГАУ ДО РС (Я) «Центр отдыха и оздоровления детей «Сосновый бор»</w:t>
      </w:r>
      <w:r w:rsidR="000E4002">
        <w:rPr>
          <w:rFonts w:cs="Times New Roman"/>
          <w:sz w:val="28"/>
          <w:szCs w:val="28"/>
        </w:rPr>
        <w:t xml:space="preserve">, </w:t>
      </w:r>
      <w:r w:rsidR="00E73261" w:rsidRPr="00A9759B">
        <w:rPr>
          <w:rFonts w:cs="Times New Roman"/>
          <w:sz w:val="28"/>
          <w:szCs w:val="28"/>
        </w:rPr>
        <w:t>нача</w:t>
      </w:r>
      <w:r w:rsidR="000E4002">
        <w:rPr>
          <w:rFonts w:cs="Times New Roman"/>
          <w:sz w:val="28"/>
          <w:szCs w:val="28"/>
        </w:rPr>
        <w:t>в</w:t>
      </w:r>
      <w:r w:rsidR="00E73261" w:rsidRPr="00A9759B">
        <w:rPr>
          <w:rFonts w:cs="Times New Roman"/>
          <w:sz w:val="28"/>
          <w:szCs w:val="28"/>
        </w:rPr>
        <w:t xml:space="preserve"> свою деятельность с 2012 года</w:t>
      </w:r>
      <w:r w:rsidR="000E4002">
        <w:rPr>
          <w:rFonts w:cs="Times New Roman"/>
          <w:sz w:val="28"/>
          <w:szCs w:val="28"/>
        </w:rPr>
        <w:t>, стал изучать пути использования и внедрения международного опыта в образовательный и воспитательный процессы. Так, в</w:t>
      </w:r>
      <w:r w:rsidRPr="00A9759B">
        <w:rPr>
          <w:rFonts w:cs="Times New Roman"/>
          <w:sz w:val="28"/>
          <w:szCs w:val="28"/>
        </w:rPr>
        <w:t xml:space="preserve"> ноябре 2012 года Центру </w:t>
      </w:r>
      <w:r w:rsidR="000E4002">
        <w:rPr>
          <w:rFonts w:cs="Times New Roman"/>
          <w:sz w:val="28"/>
          <w:szCs w:val="28"/>
        </w:rPr>
        <w:t xml:space="preserve">было </w:t>
      </w:r>
      <w:r w:rsidRPr="00A9759B">
        <w:rPr>
          <w:rFonts w:cs="Times New Roman"/>
          <w:sz w:val="28"/>
          <w:szCs w:val="28"/>
        </w:rPr>
        <w:t>выдано свидетельство и присвоен статус ассоциированной школ</w:t>
      </w:r>
      <w:r w:rsidR="000E4002">
        <w:rPr>
          <w:rFonts w:cs="Times New Roman"/>
          <w:sz w:val="28"/>
          <w:szCs w:val="28"/>
        </w:rPr>
        <w:t xml:space="preserve">ы ЮНЕСКО. Данный статус дал </w:t>
      </w:r>
      <w:r w:rsidRPr="00A9759B">
        <w:rPr>
          <w:rFonts w:cs="Times New Roman"/>
          <w:sz w:val="28"/>
          <w:szCs w:val="28"/>
        </w:rPr>
        <w:t>возможность вхождения в международное сообщество, усилению международных контактов, интеграционных процессов, объёмов информационного обмена.</w:t>
      </w:r>
    </w:p>
    <w:p w14:paraId="43997682" w14:textId="77777777" w:rsidR="00E73261" w:rsidRPr="00837DA5" w:rsidRDefault="00E73261" w:rsidP="000E4002">
      <w:pPr>
        <w:pStyle w:val="a6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A9759B">
        <w:rPr>
          <w:rFonts w:cs="Times New Roman"/>
          <w:sz w:val="28"/>
          <w:szCs w:val="28"/>
        </w:rPr>
        <w:t xml:space="preserve"> </w:t>
      </w:r>
      <w:r w:rsidR="000E4002">
        <w:rPr>
          <w:rFonts w:cs="Times New Roman"/>
          <w:sz w:val="28"/>
          <w:szCs w:val="28"/>
        </w:rPr>
        <w:t>А с</w:t>
      </w:r>
      <w:r w:rsidRPr="00A9759B">
        <w:rPr>
          <w:rFonts w:cs="Times New Roman"/>
          <w:sz w:val="28"/>
          <w:szCs w:val="28"/>
        </w:rPr>
        <w:t xml:space="preserve"> 2013 года </w:t>
      </w:r>
      <w:r w:rsidR="000E4002">
        <w:rPr>
          <w:rFonts w:cs="Times New Roman"/>
          <w:sz w:val="28"/>
          <w:szCs w:val="28"/>
        </w:rPr>
        <w:t>Центр начал</w:t>
      </w:r>
      <w:r w:rsidR="00D709A4" w:rsidRPr="00A9759B">
        <w:rPr>
          <w:rFonts w:cs="Times New Roman"/>
          <w:sz w:val="28"/>
          <w:szCs w:val="28"/>
        </w:rPr>
        <w:t xml:space="preserve"> </w:t>
      </w:r>
      <w:r w:rsidRPr="00A9759B">
        <w:rPr>
          <w:rFonts w:cs="Times New Roman"/>
          <w:sz w:val="28"/>
          <w:szCs w:val="28"/>
        </w:rPr>
        <w:t>проводит</w:t>
      </w:r>
      <w:r w:rsidR="00A9759B">
        <w:rPr>
          <w:rFonts w:cs="Times New Roman"/>
          <w:sz w:val="28"/>
          <w:szCs w:val="28"/>
        </w:rPr>
        <w:t>ь</w:t>
      </w:r>
      <w:r w:rsidRPr="00A9759B">
        <w:rPr>
          <w:rFonts w:cs="Times New Roman"/>
          <w:sz w:val="28"/>
          <w:szCs w:val="28"/>
        </w:rPr>
        <w:t xml:space="preserve"> планомерную работу по</w:t>
      </w:r>
      <w:r w:rsidR="00D709A4" w:rsidRPr="00A9759B">
        <w:rPr>
          <w:rFonts w:cs="Times New Roman"/>
          <w:sz w:val="28"/>
          <w:szCs w:val="28"/>
        </w:rPr>
        <w:t xml:space="preserve"> внедрению и реализации</w:t>
      </w:r>
      <w:r w:rsidRPr="00A9759B">
        <w:rPr>
          <w:rFonts w:cs="Times New Roman"/>
          <w:sz w:val="28"/>
          <w:szCs w:val="28"/>
        </w:rPr>
        <w:t xml:space="preserve"> программ Международного </w:t>
      </w:r>
      <w:proofErr w:type="spellStart"/>
      <w:r w:rsidRPr="00A9759B">
        <w:rPr>
          <w:rFonts w:cs="Times New Roman"/>
          <w:sz w:val="28"/>
          <w:szCs w:val="28"/>
        </w:rPr>
        <w:t>бакалавриата</w:t>
      </w:r>
      <w:proofErr w:type="spellEnd"/>
      <w:r w:rsidR="00D709A4" w:rsidRPr="00A9759B">
        <w:rPr>
          <w:rFonts w:cs="Times New Roman"/>
          <w:sz w:val="28"/>
          <w:szCs w:val="28"/>
        </w:rPr>
        <w:t xml:space="preserve"> в образовательное пространство Центра</w:t>
      </w:r>
      <w:r w:rsidRPr="00A9759B">
        <w:rPr>
          <w:rFonts w:cs="Times New Roman"/>
          <w:sz w:val="28"/>
          <w:szCs w:val="28"/>
        </w:rPr>
        <w:t xml:space="preserve">. </w:t>
      </w:r>
      <w:r w:rsidR="000E4002" w:rsidRPr="00837DA5">
        <w:rPr>
          <w:sz w:val="28"/>
          <w:szCs w:val="28"/>
        </w:rPr>
        <w:t xml:space="preserve">В ноябре этого </w:t>
      </w:r>
      <w:r w:rsidR="00837DA5">
        <w:rPr>
          <w:sz w:val="28"/>
          <w:szCs w:val="28"/>
        </w:rPr>
        <w:t xml:space="preserve">же </w:t>
      </w:r>
      <w:r w:rsidR="000E4002" w:rsidRPr="00837DA5">
        <w:rPr>
          <w:sz w:val="28"/>
          <w:szCs w:val="28"/>
        </w:rPr>
        <w:t>года</w:t>
      </w:r>
      <w:r w:rsidR="00D709A4" w:rsidRPr="00837DA5">
        <w:rPr>
          <w:sz w:val="28"/>
          <w:szCs w:val="28"/>
        </w:rPr>
        <w:t xml:space="preserve"> путем голосования членов Ассоциации школ междунар</w:t>
      </w:r>
      <w:r w:rsidR="00837DA5">
        <w:rPr>
          <w:sz w:val="28"/>
          <w:szCs w:val="28"/>
        </w:rPr>
        <w:t xml:space="preserve">одного </w:t>
      </w:r>
      <w:proofErr w:type="spellStart"/>
      <w:r w:rsidR="00837DA5">
        <w:rPr>
          <w:sz w:val="28"/>
          <w:szCs w:val="28"/>
        </w:rPr>
        <w:t>бакалавриата</w:t>
      </w:r>
      <w:proofErr w:type="spellEnd"/>
      <w:r w:rsidR="00837DA5">
        <w:rPr>
          <w:sz w:val="28"/>
          <w:szCs w:val="28"/>
        </w:rPr>
        <w:t xml:space="preserve"> стран СНГ Центр вошел</w:t>
      </w:r>
      <w:r w:rsidR="00D709A4" w:rsidRPr="00837DA5">
        <w:rPr>
          <w:sz w:val="28"/>
          <w:szCs w:val="28"/>
        </w:rPr>
        <w:t xml:space="preserve"> в данную ассоциацию. В 2014 году получили статус интересующейся школы</w:t>
      </w:r>
      <w:r w:rsidR="005A4770" w:rsidRPr="00837DA5">
        <w:rPr>
          <w:sz w:val="28"/>
          <w:szCs w:val="28"/>
        </w:rPr>
        <w:t xml:space="preserve"> по программе </w:t>
      </w:r>
      <w:r w:rsidR="005A4770" w:rsidRPr="00837DA5">
        <w:rPr>
          <w:sz w:val="28"/>
          <w:szCs w:val="28"/>
          <w:lang w:val="en-US"/>
        </w:rPr>
        <w:t>DP</w:t>
      </w:r>
      <w:r w:rsidR="005A4770" w:rsidRPr="00837DA5">
        <w:rPr>
          <w:sz w:val="28"/>
          <w:szCs w:val="28"/>
        </w:rPr>
        <w:t xml:space="preserve"> (старшая школа)</w:t>
      </w:r>
      <w:r w:rsidR="00D709A4" w:rsidRPr="00837DA5">
        <w:rPr>
          <w:sz w:val="28"/>
          <w:szCs w:val="28"/>
        </w:rPr>
        <w:t xml:space="preserve">. </w:t>
      </w:r>
    </w:p>
    <w:p w14:paraId="71643A2E" w14:textId="77777777" w:rsidR="009E18C3" w:rsidRPr="00A9759B" w:rsidRDefault="009E18C3" w:rsidP="00A97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Как член 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ссоциации школ междуна</w:t>
      </w:r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родного </w:t>
      </w:r>
      <w:proofErr w:type="spellStart"/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бакалавриата</w:t>
      </w:r>
      <w:proofErr w:type="spellEnd"/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стран СНГ 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с 201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года ежегод</w:t>
      </w:r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но участвовали в конференциях ассоциации и делились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своим наработанным опытом </w:t>
      </w:r>
      <w:r w:rsidR="00DC635F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на английском языке 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с международными школами IB. Так, </w:t>
      </w:r>
      <w:r w:rsidR="001D67D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в 2014 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участвовали на ме</w:t>
      </w:r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ждународной конференции в Перми;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в 2015 г. в г. Ульяновске педагоги провели секцию, где были раскрыты технологии по организации проектной деятельности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CAS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creativity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action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service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; в инновационном центре «</w:t>
      </w:r>
      <w:proofErr w:type="spellStart"/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Сколково</w:t>
      </w:r>
      <w:proofErr w:type="spellEnd"/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» был представлен опыт по реализации художественного направления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ARTs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в сменах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на основе </w:t>
      </w:r>
      <w:proofErr w:type="spellStart"/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олонхо</w:t>
      </w:r>
      <w:proofErr w:type="spellEnd"/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в Армении 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п</w:t>
      </w:r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оказали опыт по организации </w:t>
      </w:r>
      <w:proofErr w:type="spellStart"/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мета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предметного</w:t>
      </w:r>
      <w:proofErr w:type="spellEnd"/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проектирования</w:t>
      </w:r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по направлению «Зеленая экономика», где показали экологические проблемы Арктики на основе эпоса «</w:t>
      </w:r>
      <w:proofErr w:type="spellStart"/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Улуу</w:t>
      </w:r>
      <w:proofErr w:type="spellEnd"/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Куданса</w:t>
      </w:r>
      <w:proofErr w:type="spellEnd"/>
      <w:r w:rsidR="00D709A4" w:rsidRPr="00A9759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»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в Сочи был представлен опыт работы по </w:t>
      </w:r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STEM</w:t>
      </w:r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-технологии – моделирование палки </w:t>
      </w:r>
      <w:proofErr w:type="spellStart"/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мас-рестлинга</w:t>
      </w:r>
      <w:proofErr w:type="spellEnd"/>
      <w:r w:rsidR="00837DA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; в 2019 году</w:t>
      </w:r>
      <w:r w:rsidRPr="009E18C3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мы провели секцию в г. Калининграде на тему «Театральная постановка по мотивам якутских легенд как часть курса «Театр».</w:t>
      </w:r>
    </w:p>
    <w:p w14:paraId="2D18F890" w14:textId="77777777" w:rsidR="0088313B" w:rsidRPr="00A9759B" w:rsidRDefault="00E46629" w:rsidP="00A97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9B">
        <w:rPr>
          <w:rFonts w:ascii="Times New Roman" w:hAnsi="Times New Roman" w:cs="Times New Roman"/>
          <w:sz w:val="28"/>
          <w:szCs w:val="28"/>
        </w:rPr>
        <w:lastRenderedPageBreak/>
        <w:t>Детский сад «</w:t>
      </w:r>
      <w:proofErr w:type="spellStart"/>
      <w:r w:rsidRPr="00A9759B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Pr="00A9759B">
        <w:rPr>
          <w:rFonts w:ascii="Times New Roman" w:hAnsi="Times New Roman" w:cs="Times New Roman"/>
          <w:sz w:val="28"/>
          <w:szCs w:val="28"/>
        </w:rPr>
        <w:t xml:space="preserve">», </w:t>
      </w: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структурное подразделение Государственного автономного учреждения дополнительного образования Республики Саха (Якутия) «Центр отдыха и оздоровления детей «Сосновый бор</w:t>
      </w:r>
      <w:proofErr w:type="gramStart"/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66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</w:t>
      </w:r>
      <w:proofErr w:type="gramEnd"/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году. </w:t>
      </w:r>
      <w:r w:rsidR="0088313B" w:rsidRPr="00A9759B">
        <w:rPr>
          <w:rFonts w:ascii="Times New Roman" w:hAnsi="Times New Roman" w:cs="Times New Roman"/>
          <w:sz w:val="28"/>
          <w:szCs w:val="28"/>
        </w:rPr>
        <w:t xml:space="preserve">Сад рассчитан на 50 мест. </w:t>
      </w:r>
    </w:p>
    <w:p w14:paraId="32047DE9" w14:textId="77777777" w:rsidR="0088313B" w:rsidRPr="00A9759B" w:rsidRDefault="00FD217F" w:rsidP="00A9759B">
      <w:pPr>
        <w:pStyle w:val="a6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Миссия детского сада «</w:t>
      </w:r>
      <w:proofErr w:type="spellStart"/>
      <w:r>
        <w:rPr>
          <w:rFonts w:cs="Times New Roman"/>
          <w:sz w:val="28"/>
          <w:szCs w:val="28"/>
        </w:rPr>
        <w:t>Лингва</w:t>
      </w:r>
      <w:proofErr w:type="spellEnd"/>
      <w:r>
        <w:rPr>
          <w:rFonts w:cs="Times New Roman"/>
          <w:sz w:val="28"/>
          <w:szCs w:val="28"/>
        </w:rPr>
        <w:t>» - в</w:t>
      </w:r>
      <w:r w:rsidR="0088313B" w:rsidRPr="00A9759B">
        <w:rPr>
          <w:rFonts w:cs="Times New Roman"/>
          <w:sz w:val="28"/>
          <w:szCs w:val="28"/>
        </w:rPr>
        <w:t>оспитание любознательных, здоровых, самостоятельных, открытых миру граждан, обогащающих его своей культурой и способных отвечать глобальным вызовам времени.</w:t>
      </w:r>
    </w:p>
    <w:p w14:paraId="715F2610" w14:textId="77777777" w:rsidR="0088313B" w:rsidRPr="00A9759B" w:rsidRDefault="0088313B" w:rsidP="00E66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9B">
        <w:rPr>
          <w:rFonts w:ascii="Times New Roman" w:hAnsi="Times New Roman" w:cs="Times New Roman"/>
          <w:sz w:val="28"/>
          <w:szCs w:val="28"/>
        </w:rPr>
        <w:t xml:space="preserve">Уникальность детского сад в том, что он входит в сеть </w:t>
      </w:r>
      <w:proofErr w:type="spellStart"/>
      <w:r w:rsidRPr="00A9759B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Pr="00A9759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Республики Саха (Якутия) и направлен на воспитание интереса овладения английским, русским и якутским языками с раннего дошкольного возраста.</w:t>
      </w:r>
      <w:r w:rsidR="00711EF6">
        <w:rPr>
          <w:rFonts w:ascii="Times New Roman" w:hAnsi="Times New Roman" w:cs="Times New Roman"/>
          <w:sz w:val="28"/>
          <w:szCs w:val="28"/>
        </w:rPr>
        <w:t xml:space="preserve"> </w:t>
      </w:r>
      <w:r w:rsidRPr="00A9759B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реализующаяся в детском саду, построена с учетом основной общеобразовательной программы «Радуга» под редакцией С.Г. Якобсон, Т.И. </w:t>
      </w:r>
      <w:proofErr w:type="spellStart"/>
      <w:r w:rsidRPr="00A9759B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A9759B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A9759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A9759B">
        <w:rPr>
          <w:rFonts w:ascii="Times New Roman" w:hAnsi="Times New Roman" w:cs="Times New Roman"/>
          <w:sz w:val="28"/>
          <w:szCs w:val="28"/>
        </w:rPr>
        <w:t xml:space="preserve"> и базисной программы национальных детских садов Якутии «</w:t>
      </w:r>
      <w:proofErr w:type="spellStart"/>
      <w:r w:rsidRPr="00A9759B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A9759B">
        <w:rPr>
          <w:rFonts w:ascii="Times New Roman" w:hAnsi="Times New Roman" w:cs="Times New Roman"/>
          <w:sz w:val="28"/>
          <w:szCs w:val="28"/>
        </w:rPr>
        <w:t>» под редакцией М.Н.</w:t>
      </w:r>
      <w:r w:rsidR="00711EF6">
        <w:rPr>
          <w:rFonts w:ascii="Times New Roman" w:hAnsi="Times New Roman" w:cs="Times New Roman"/>
          <w:sz w:val="28"/>
          <w:szCs w:val="28"/>
        </w:rPr>
        <w:t xml:space="preserve"> </w:t>
      </w:r>
      <w:r w:rsidRPr="00A9759B">
        <w:rPr>
          <w:rFonts w:ascii="Times New Roman" w:hAnsi="Times New Roman" w:cs="Times New Roman"/>
          <w:sz w:val="28"/>
          <w:szCs w:val="28"/>
        </w:rPr>
        <w:t xml:space="preserve">Харитоновой, Л.П. </w:t>
      </w:r>
      <w:proofErr w:type="spellStart"/>
      <w:r w:rsidRPr="00A9759B">
        <w:rPr>
          <w:rFonts w:ascii="Times New Roman" w:hAnsi="Times New Roman" w:cs="Times New Roman"/>
          <w:sz w:val="28"/>
          <w:szCs w:val="28"/>
        </w:rPr>
        <w:t>Лепчиковой</w:t>
      </w:r>
      <w:proofErr w:type="spellEnd"/>
      <w:r w:rsidRPr="00A9759B">
        <w:rPr>
          <w:rFonts w:ascii="Times New Roman" w:hAnsi="Times New Roman" w:cs="Times New Roman"/>
          <w:sz w:val="28"/>
          <w:szCs w:val="28"/>
        </w:rPr>
        <w:t>.</w:t>
      </w:r>
    </w:p>
    <w:p w14:paraId="6A442C85" w14:textId="77777777" w:rsidR="001D67D6" w:rsidRDefault="00711EF6" w:rsidP="00DC635F">
      <w:pPr>
        <w:pStyle w:val="a7"/>
        <w:tabs>
          <w:tab w:val="left" w:pos="8080"/>
          <w:tab w:val="left" w:pos="9349"/>
        </w:tabs>
        <w:spacing w:line="360" w:lineRule="auto"/>
        <w:ind w:left="0" w:right="-7" w:firstLine="567"/>
        <w:rPr>
          <w:shd w:val="clear" w:color="auto" w:fill="FFFFFF"/>
        </w:rPr>
      </w:pPr>
      <w:r w:rsidRPr="00711EF6">
        <w:rPr>
          <w:shd w:val="clear" w:color="auto" w:fill="FFFFFF"/>
        </w:rPr>
        <w:t xml:space="preserve">В 2019 году с октября месяца мы начали </w:t>
      </w:r>
      <w:r w:rsidR="001D67D6">
        <w:rPr>
          <w:shd w:val="clear" w:color="auto" w:fill="FFFFFF"/>
        </w:rPr>
        <w:t xml:space="preserve">внедрение программы Международного </w:t>
      </w:r>
      <w:proofErr w:type="spellStart"/>
      <w:r w:rsidR="001D67D6">
        <w:rPr>
          <w:shd w:val="clear" w:color="auto" w:fill="FFFFFF"/>
        </w:rPr>
        <w:t>бакалавриата</w:t>
      </w:r>
      <w:proofErr w:type="spellEnd"/>
      <w:r w:rsidR="001D67D6">
        <w:rPr>
          <w:shd w:val="clear" w:color="auto" w:fill="FFFFFF"/>
        </w:rPr>
        <w:t xml:space="preserve"> </w:t>
      </w:r>
      <w:r w:rsidR="001D67D6" w:rsidRPr="001D67D6">
        <w:rPr>
          <w:shd w:val="clear" w:color="auto" w:fill="FFFFFF"/>
        </w:rPr>
        <w:t xml:space="preserve">в детском </w:t>
      </w:r>
      <w:proofErr w:type="gramStart"/>
      <w:r w:rsidR="001D67D6" w:rsidRPr="001D67D6">
        <w:rPr>
          <w:shd w:val="clear" w:color="auto" w:fill="FFFFFF"/>
        </w:rPr>
        <w:t xml:space="preserve">саду </w:t>
      </w:r>
      <w:r w:rsidR="001D67D6">
        <w:rPr>
          <w:shd w:val="clear" w:color="auto" w:fill="FFFFFF"/>
        </w:rPr>
        <w:t xml:space="preserve"> -</w:t>
      </w:r>
      <w:proofErr w:type="gramEnd"/>
      <w:r w:rsidR="001D67D6">
        <w:rPr>
          <w:shd w:val="clear" w:color="auto" w:fill="FFFFFF"/>
        </w:rPr>
        <w:t xml:space="preserve"> реализация</w:t>
      </w:r>
      <w:r w:rsidRPr="00711EF6">
        <w:rPr>
          <w:shd w:val="clear" w:color="auto" w:fill="FFFFFF"/>
        </w:rPr>
        <w:t xml:space="preserve"> программы PYP (на</w:t>
      </w:r>
      <w:r w:rsidR="001D67D6">
        <w:rPr>
          <w:shd w:val="clear" w:color="auto" w:fill="FFFFFF"/>
        </w:rPr>
        <w:t>чальная ступень образования)</w:t>
      </w:r>
      <w:r w:rsidRPr="00711EF6">
        <w:rPr>
          <w:shd w:val="clear" w:color="auto" w:fill="FFFFFF"/>
        </w:rPr>
        <w:t xml:space="preserve">. Чтобы получить право обучать по программам Международного </w:t>
      </w:r>
      <w:proofErr w:type="spellStart"/>
      <w:r w:rsidRPr="00711EF6">
        <w:rPr>
          <w:shd w:val="clear" w:color="auto" w:fill="FFFFFF"/>
        </w:rPr>
        <w:t>бакалавриата</w:t>
      </w:r>
      <w:proofErr w:type="spellEnd"/>
      <w:r w:rsidRPr="00711EF6">
        <w:rPr>
          <w:shd w:val="clear" w:color="auto" w:fill="FFFFFF"/>
        </w:rPr>
        <w:t xml:space="preserve">, то есть быть авторизованными в системе, образовательные организации проходят </w:t>
      </w:r>
      <w:r w:rsidRPr="00DC635F">
        <w:rPr>
          <w:b/>
          <w:shd w:val="clear" w:color="auto" w:fill="FFFFFF"/>
        </w:rPr>
        <w:t>три стадии</w:t>
      </w:r>
      <w:r w:rsidRPr="00711EF6">
        <w:rPr>
          <w:shd w:val="clear" w:color="auto" w:fill="FFFFFF"/>
        </w:rPr>
        <w:t xml:space="preserve">. </w:t>
      </w:r>
    </w:p>
    <w:p w14:paraId="546CDC22" w14:textId="77777777" w:rsidR="00711EF6" w:rsidRPr="00711EF6" w:rsidRDefault="001D67D6" w:rsidP="00DC635F">
      <w:pPr>
        <w:pStyle w:val="a7"/>
        <w:tabs>
          <w:tab w:val="left" w:pos="8080"/>
          <w:tab w:val="left" w:pos="9349"/>
        </w:tabs>
        <w:spacing w:line="360" w:lineRule="auto"/>
        <w:ind w:left="0" w:right="-7" w:firstLine="567"/>
        <w:rPr>
          <w:shd w:val="clear" w:color="auto" w:fill="FFFFFF"/>
        </w:rPr>
      </w:pPr>
      <w:r w:rsidRPr="001D67D6">
        <w:rPr>
          <w:b/>
          <w:shd w:val="clear" w:color="auto" w:fill="FFFFFF"/>
        </w:rPr>
        <w:t>1 стадия</w:t>
      </w:r>
      <w:r>
        <w:rPr>
          <w:shd w:val="clear" w:color="auto" w:fill="FFFFFF"/>
        </w:rPr>
        <w:t xml:space="preserve"> – с</w:t>
      </w:r>
      <w:r w:rsidR="00711EF6" w:rsidRPr="00711EF6">
        <w:rPr>
          <w:shd w:val="clear" w:color="auto" w:fill="FFFFFF"/>
        </w:rPr>
        <w:t>начала школы находятся в</w:t>
      </w:r>
      <w:r>
        <w:rPr>
          <w:shd w:val="clear" w:color="auto" w:fill="FFFFFF"/>
        </w:rPr>
        <w:t xml:space="preserve"> статусе интересующейся стороны;</w:t>
      </w:r>
      <w:r w:rsidR="00711EF6" w:rsidRPr="00711EF6">
        <w:rPr>
          <w:shd w:val="clear" w:color="auto" w:fill="FFFFFF"/>
        </w:rPr>
        <w:t xml:space="preserve"> </w:t>
      </w:r>
      <w:r w:rsidRPr="001D67D6">
        <w:rPr>
          <w:b/>
          <w:shd w:val="clear" w:color="auto" w:fill="FFFFFF"/>
        </w:rPr>
        <w:t>2 стадия</w:t>
      </w:r>
      <w:r>
        <w:rPr>
          <w:shd w:val="clear" w:color="auto" w:fill="FFFFFF"/>
        </w:rPr>
        <w:t xml:space="preserve"> - </w:t>
      </w:r>
      <w:r w:rsidR="00711EF6" w:rsidRPr="00711EF6">
        <w:rPr>
          <w:shd w:val="clear" w:color="auto" w:fill="FFFFFF"/>
        </w:rPr>
        <w:t>затем добиваются статуса кандидата</w:t>
      </w:r>
      <w:r>
        <w:rPr>
          <w:shd w:val="clear" w:color="auto" w:fill="FFFFFF"/>
        </w:rPr>
        <w:t xml:space="preserve">; </w:t>
      </w:r>
      <w:r w:rsidRPr="001D67D6">
        <w:rPr>
          <w:b/>
          <w:shd w:val="clear" w:color="auto" w:fill="FFFFFF"/>
        </w:rPr>
        <w:t>3 стадия</w:t>
      </w:r>
      <w:r>
        <w:rPr>
          <w:shd w:val="clear" w:color="auto" w:fill="FFFFFF"/>
        </w:rPr>
        <w:t xml:space="preserve"> -</w:t>
      </w:r>
      <w:r w:rsidR="00711EF6" w:rsidRPr="00711EF6">
        <w:rPr>
          <w:shd w:val="clear" w:color="auto" w:fill="FFFFFF"/>
        </w:rPr>
        <w:t xml:space="preserve"> и только потом имеют право авторизоваться в системе Международного </w:t>
      </w:r>
      <w:proofErr w:type="spellStart"/>
      <w:r w:rsidR="00711EF6" w:rsidRPr="00711EF6">
        <w:rPr>
          <w:shd w:val="clear" w:color="auto" w:fill="FFFFFF"/>
        </w:rPr>
        <w:t>бакалавриата</w:t>
      </w:r>
      <w:proofErr w:type="spellEnd"/>
      <w:r w:rsidR="00711EF6" w:rsidRPr="00711EF6">
        <w:rPr>
          <w:shd w:val="clear" w:color="auto" w:fill="FFFFFF"/>
        </w:rPr>
        <w:t>. Общеобразовательное учреждение будет авторизовано если будут соблюдены следующие условия:</w:t>
      </w:r>
    </w:p>
    <w:p w14:paraId="6F45DAD1" w14:textId="77777777" w:rsidR="00711EF6" w:rsidRPr="00711EF6" w:rsidRDefault="00711EF6" w:rsidP="00711EF6">
      <w:pPr>
        <w:pStyle w:val="a7"/>
        <w:tabs>
          <w:tab w:val="left" w:pos="8080"/>
          <w:tab w:val="left" w:pos="9349"/>
        </w:tabs>
        <w:spacing w:line="360" w:lineRule="auto"/>
        <w:ind w:left="0" w:right="-7" w:firstLine="709"/>
        <w:rPr>
          <w:shd w:val="clear" w:color="auto" w:fill="FFFFFF"/>
        </w:rPr>
      </w:pPr>
      <w:r w:rsidRPr="00711EF6">
        <w:rPr>
          <w:shd w:val="clear" w:color="auto" w:fill="FFFFFF"/>
        </w:rPr>
        <w:t>1)</w:t>
      </w:r>
      <w:r w:rsidR="00DC635F">
        <w:rPr>
          <w:shd w:val="clear" w:color="auto" w:fill="FFFFFF"/>
        </w:rPr>
        <w:t xml:space="preserve"> </w:t>
      </w:r>
      <w:r w:rsidRPr="00711EF6">
        <w:rPr>
          <w:shd w:val="clear" w:color="auto" w:fill="FFFFFF"/>
        </w:rPr>
        <w:t xml:space="preserve">наличие педагогических кадров, которые будут принимать участие в семинарах и конференциях, проводимых на одном из официальных языков Международного </w:t>
      </w:r>
      <w:proofErr w:type="spellStart"/>
      <w:r w:rsidRPr="00711EF6">
        <w:rPr>
          <w:shd w:val="clear" w:color="auto" w:fill="FFFFFF"/>
        </w:rPr>
        <w:t>бакалавриата</w:t>
      </w:r>
      <w:proofErr w:type="spellEnd"/>
      <w:r w:rsidRPr="00711EF6">
        <w:rPr>
          <w:shd w:val="clear" w:color="auto" w:fill="FFFFFF"/>
        </w:rPr>
        <w:t>;</w:t>
      </w:r>
    </w:p>
    <w:p w14:paraId="65E8754A" w14:textId="77777777" w:rsidR="00711EF6" w:rsidRPr="00711EF6" w:rsidRDefault="00711EF6" w:rsidP="00DC635F">
      <w:pPr>
        <w:pStyle w:val="a7"/>
        <w:tabs>
          <w:tab w:val="left" w:pos="8080"/>
          <w:tab w:val="left" w:pos="9349"/>
        </w:tabs>
        <w:spacing w:line="360" w:lineRule="auto"/>
        <w:ind w:left="0" w:right="-7" w:firstLine="709"/>
        <w:rPr>
          <w:shd w:val="clear" w:color="auto" w:fill="FFFFFF"/>
        </w:rPr>
      </w:pPr>
      <w:r w:rsidRPr="00711EF6">
        <w:rPr>
          <w:shd w:val="clear" w:color="auto" w:fill="FFFFFF"/>
        </w:rPr>
        <w:t>2)</w:t>
      </w:r>
      <w:r w:rsidR="00DC635F">
        <w:rPr>
          <w:shd w:val="clear" w:color="auto" w:fill="FFFFFF"/>
        </w:rPr>
        <w:t xml:space="preserve"> </w:t>
      </w:r>
      <w:r w:rsidRPr="00711EF6">
        <w:rPr>
          <w:shd w:val="clear" w:color="auto" w:fill="FFFFFF"/>
        </w:rPr>
        <w:t xml:space="preserve">оснащение материально-технической базы школ (учебные кабинеты, залы, библиотека с фондом литературы на бумажном и электронном носителях </w:t>
      </w:r>
      <w:r w:rsidRPr="00711EF6">
        <w:rPr>
          <w:shd w:val="clear" w:color="auto" w:fill="FFFFFF"/>
        </w:rPr>
        <w:lastRenderedPageBreak/>
        <w:t>на нескольких языках, в том числе на английском языке, медицинский кабинет);</w:t>
      </w:r>
    </w:p>
    <w:p w14:paraId="21E89158" w14:textId="77777777" w:rsidR="00DC635F" w:rsidRDefault="00711EF6" w:rsidP="00711EF6">
      <w:pPr>
        <w:pStyle w:val="a7"/>
        <w:tabs>
          <w:tab w:val="left" w:pos="8080"/>
          <w:tab w:val="left" w:pos="9349"/>
        </w:tabs>
        <w:spacing w:line="360" w:lineRule="auto"/>
        <w:ind w:left="0" w:right="-7" w:firstLine="709"/>
        <w:rPr>
          <w:shd w:val="clear" w:color="auto" w:fill="FFFFFF"/>
        </w:rPr>
      </w:pPr>
      <w:r w:rsidRPr="00711EF6">
        <w:rPr>
          <w:shd w:val="clear" w:color="auto" w:fill="FFFFFF"/>
        </w:rPr>
        <w:t>3)</w:t>
      </w:r>
      <w:r w:rsidR="00DC635F">
        <w:rPr>
          <w:shd w:val="clear" w:color="auto" w:fill="FFFFFF"/>
        </w:rPr>
        <w:t xml:space="preserve"> </w:t>
      </w:r>
      <w:r w:rsidRPr="00711EF6">
        <w:rPr>
          <w:shd w:val="clear" w:color="auto" w:fill="FFFFFF"/>
        </w:rPr>
        <w:t xml:space="preserve">подготовка кадров в системе Международного </w:t>
      </w:r>
      <w:proofErr w:type="spellStart"/>
      <w:r w:rsidRPr="00711EF6">
        <w:rPr>
          <w:shd w:val="clear" w:color="auto" w:fill="FFFFFF"/>
        </w:rPr>
        <w:t>бакалавриата</w:t>
      </w:r>
      <w:proofErr w:type="spellEnd"/>
      <w:r w:rsidRPr="00711EF6">
        <w:rPr>
          <w:shd w:val="clear" w:color="auto" w:fill="FFFFFF"/>
        </w:rPr>
        <w:t xml:space="preserve"> с участием в семинарах и конференциях, проводимых по планам Организации Международного </w:t>
      </w:r>
      <w:proofErr w:type="spellStart"/>
      <w:r w:rsidRPr="00711EF6">
        <w:rPr>
          <w:shd w:val="clear" w:color="auto" w:fill="FFFFFF"/>
        </w:rPr>
        <w:t>бакалавриата</w:t>
      </w:r>
      <w:proofErr w:type="spellEnd"/>
      <w:r w:rsidRPr="00711EF6">
        <w:rPr>
          <w:shd w:val="clear" w:color="auto" w:fill="FFFFFF"/>
        </w:rPr>
        <w:t xml:space="preserve"> за</w:t>
      </w:r>
      <w:r w:rsidR="00DC635F">
        <w:rPr>
          <w:shd w:val="clear" w:color="auto" w:fill="FFFFFF"/>
        </w:rPr>
        <w:t xml:space="preserve"> пределами Российской Федерации. </w:t>
      </w:r>
    </w:p>
    <w:p w14:paraId="721CA14D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left="0" w:right="-7" w:firstLine="709"/>
        <w:rPr>
          <w:shd w:val="clear" w:color="auto" w:fill="FFFFFF"/>
        </w:rPr>
      </w:pPr>
      <w:r w:rsidRPr="00B11B88">
        <w:rPr>
          <w:b/>
          <w:shd w:val="clear" w:color="auto" w:fill="FFFFFF"/>
        </w:rPr>
        <w:t>В данное время детский сад «</w:t>
      </w:r>
      <w:proofErr w:type="spellStart"/>
      <w:r w:rsidRPr="00B11B88">
        <w:rPr>
          <w:b/>
          <w:shd w:val="clear" w:color="auto" w:fill="FFFFFF"/>
        </w:rPr>
        <w:t>Лингва</w:t>
      </w:r>
      <w:proofErr w:type="spellEnd"/>
      <w:r w:rsidRPr="00B11B88">
        <w:rPr>
          <w:b/>
          <w:shd w:val="clear" w:color="auto" w:fill="FFFFFF"/>
        </w:rPr>
        <w:t>»</w:t>
      </w:r>
      <w:r w:rsidR="00B11B88" w:rsidRPr="00B11B88">
        <w:rPr>
          <w:b/>
          <w:shd w:val="clear" w:color="auto" w:fill="FFFFFF"/>
        </w:rPr>
        <w:t xml:space="preserve"> находится</w:t>
      </w:r>
      <w:r w:rsidRPr="00B11B88">
        <w:rPr>
          <w:b/>
          <w:shd w:val="clear" w:color="auto" w:fill="FFFFFF"/>
        </w:rPr>
        <w:t xml:space="preserve"> </w:t>
      </w:r>
      <w:r w:rsidR="00B11B88" w:rsidRPr="00B11B88">
        <w:rPr>
          <w:b/>
          <w:shd w:val="clear" w:color="auto" w:fill="FFFFFF"/>
        </w:rPr>
        <w:t xml:space="preserve">в процессе </w:t>
      </w:r>
      <w:r w:rsidR="001D67D6">
        <w:rPr>
          <w:b/>
          <w:shd w:val="clear" w:color="auto" w:fill="FFFFFF"/>
        </w:rPr>
        <w:t xml:space="preserve">завершения 2 </w:t>
      </w:r>
      <w:r w:rsidR="00B11B88" w:rsidRPr="00B11B88">
        <w:rPr>
          <w:b/>
          <w:shd w:val="clear" w:color="auto" w:fill="FFFFFF"/>
        </w:rPr>
        <w:t>стадии</w:t>
      </w:r>
      <w:r w:rsidRPr="00B11B88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Так, в декабре 2019 </w:t>
      </w:r>
      <w:proofErr w:type="gramStart"/>
      <w:r>
        <w:rPr>
          <w:shd w:val="clear" w:color="auto" w:fill="FFFFFF"/>
        </w:rPr>
        <w:t>года  он</w:t>
      </w:r>
      <w:proofErr w:type="gramEnd"/>
      <w:r>
        <w:rPr>
          <w:shd w:val="clear" w:color="auto" w:fill="FFFFFF"/>
        </w:rPr>
        <w:t xml:space="preserve"> </w:t>
      </w:r>
      <w:r w:rsidR="00E66145" w:rsidRPr="00E66145">
        <w:rPr>
          <w:shd w:val="clear" w:color="auto" w:fill="FFFFFF"/>
        </w:rPr>
        <w:t xml:space="preserve">получил статус кандидата программы PYP Международного </w:t>
      </w:r>
      <w:proofErr w:type="spellStart"/>
      <w:r w:rsidR="00E66145" w:rsidRPr="00E66145">
        <w:rPr>
          <w:shd w:val="clear" w:color="auto" w:fill="FFFFFF"/>
        </w:rPr>
        <w:t>бакалавриата</w:t>
      </w:r>
      <w:proofErr w:type="spellEnd"/>
      <w:r w:rsidR="00E66145" w:rsidRPr="00E66145">
        <w:rPr>
          <w:shd w:val="clear" w:color="auto" w:fill="FFFFFF"/>
        </w:rPr>
        <w:t xml:space="preserve">. </w:t>
      </w:r>
      <w:r w:rsidR="00B11B88">
        <w:rPr>
          <w:shd w:val="clear" w:color="auto" w:fill="FFFFFF"/>
        </w:rPr>
        <w:t>Штаб квартирой IB в</w:t>
      </w:r>
      <w:r w:rsidR="009653EE">
        <w:rPr>
          <w:shd w:val="clear" w:color="auto" w:fill="FFFFFF"/>
        </w:rPr>
        <w:t xml:space="preserve"> </w:t>
      </w:r>
      <w:proofErr w:type="gramStart"/>
      <w:r w:rsidR="009653EE">
        <w:rPr>
          <w:shd w:val="clear" w:color="auto" w:fill="FFFFFF"/>
        </w:rPr>
        <w:t>Гааге</w:t>
      </w:r>
      <w:r w:rsidR="00B11B88">
        <w:rPr>
          <w:shd w:val="clear" w:color="auto" w:fill="FFFFFF"/>
        </w:rPr>
        <w:t xml:space="preserve"> </w:t>
      </w:r>
      <w:r w:rsidR="00B11B88" w:rsidRPr="00B11B88">
        <w:rPr>
          <w:shd w:val="clear" w:color="auto" w:fill="FFFFFF"/>
        </w:rPr>
        <w:t xml:space="preserve"> нам</w:t>
      </w:r>
      <w:proofErr w:type="gramEnd"/>
      <w:r w:rsidR="00B11B88" w:rsidRPr="00B11B88">
        <w:rPr>
          <w:shd w:val="clear" w:color="auto" w:fill="FFFFFF"/>
        </w:rPr>
        <w:t xml:space="preserve"> был назначен консультант </w:t>
      </w:r>
      <w:proofErr w:type="spellStart"/>
      <w:r w:rsidR="00B11B88" w:rsidRPr="00B11B88">
        <w:rPr>
          <w:shd w:val="clear" w:color="auto" w:fill="FFFFFF"/>
        </w:rPr>
        <w:t>Найра</w:t>
      </w:r>
      <w:proofErr w:type="spellEnd"/>
      <w:r w:rsidR="00B11B88" w:rsidRPr="00B11B88">
        <w:rPr>
          <w:shd w:val="clear" w:color="auto" w:fill="FFFFFF"/>
        </w:rPr>
        <w:t xml:space="preserve"> </w:t>
      </w:r>
      <w:proofErr w:type="spellStart"/>
      <w:r w:rsidR="00B11B88" w:rsidRPr="00B11B88">
        <w:rPr>
          <w:shd w:val="clear" w:color="auto" w:fill="FFFFFF"/>
        </w:rPr>
        <w:t>Хамди</w:t>
      </w:r>
      <w:proofErr w:type="spellEnd"/>
      <w:r w:rsidR="00B11B88" w:rsidRPr="00B11B88">
        <w:rPr>
          <w:shd w:val="clear" w:color="auto" w:fill="FFFFFF"/>
        </w:rPr>
        <w:t xml:space="preserve">, которая является директором программы PYP в </w:t>
      </w:r>
      <w:proofErr w:type="spellStart"/>
      <w:r w:rsidR="00B11B88" w:rsidRPr="00B11B88">
        <w:rPr>
          <w:shd w:val="clear" w:color="auto" w:fill="FFFFFF"/>
        </w:rPr>
        <w:t>Дубаи</w:t>
      </w:r>
      <w:proofErr w:type="spellEnd"/>
      <w:r w:rsidR="00B11B88" w:rsidRPr="00B11B88">
        <w:rPr>
          <w:shd w:val="clear" w:color="auto" w:fill="FFFFFF"/>
        </w:rPr>
        <w:t xml:space="preserve"> ОАЭ.  </w:t>
      </w:r>
      <w:r w:rsidR="009653EE">
        <w:rPr>
          <w:shd w:val="clear" w:color="auto" w:fill="FFFFFF"/>
        </w:rPr>
        <w:t xml:space="preserve">Также Центр организовал оплату взноса за год </w:t>
      </w:r>
      <w:proofErr w:type="spellStart"/>
      <w:r w:rsidR="009653EE">
        <w:rPr>
          <w:shd w:val="clear" w:color="auto" w:fill="FFFFFF"/>
        </w:rPr>
        <w:t>кандидатства</w:t>
      </w:r>
      <w:proofErr w:type="spellEnd"/>
      <w:r w:rsidR="009653EE">
        <w:rPr>
          <w:shd w:val="clear" w:color="auto" w:fill="FFFFFF"/>
        </w:rPr>
        <w:t xml:space="preserve"> – 7 140 евро. Таким </w:t>
      </w:r>
      <w:proofErr w:type="gramStart"/>
      <w:r w:rsidR="009653EE">
        <w:rPr>
          <w:shd w:val="clear" w:color="auto" w:fill="FFFFFF"/>
        </w:rPr>
        <w:t>образом,  в</w:t>
      </w:r>
      <w:proofErr w:type="gramEnd"/>
      <w:r w:rsidR="009653E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2019-2020 учебном году </w:t>
      </w:r>
      <w:r w:rsidR="00B11B88">
        <w:rPr>
          <w:shd w:val="clear" w:color="auto" w:fill="FFFFFF"/>
        </w:rPr>
        <w:t xml:space="preserve">детский сад </w:t>
      </w:r>
      <w:r>
        <w:rPr>
          <w:shd w:val="clear" w:color="auto" w:fill="FFFFFF"/>
        </w:rPr>
        <w:t xml:space="preserve">провел опытное обучение по данной программе. </w:t>
      </w:r>
      <w:r w:rsidRPr="00DC635F">
        <w:rPr>
          <w:shd w:val="clear" w:color="auto" w:fill="FFFFFF"/>
        </w:rPr>
        <w:t>Учебная программа состоит из 6 предметных областей:</w:t>
      </w:r>
    </w:p>
    <w:p w14:paraId="4F64F9FD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Языки (русский, якутский, английский);</w:t>
      </w:r>
    </w:p>
    <w:p w14:paraId="6FD731DA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Математика</w:t>
      </w:r>
    </w:p>
    <w:p w14:paraId="2DA07B52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Естествознание</w:t>
      </w:r>
    </w:p>
    <w:p w14:paraId="00A7CDD6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Социальные науки</w:t>
      </w:r>
    </w:p>
    <w:p w14:paraId="40904470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Искусство</w:t>
      </w:r>
    </w:p>
    <w:p w14:paraId="799E5148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Физическая культура</w:t>
      </w:r>
    </w:p>
    <w:p w14:paraId="49A11F3B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Программы дополнительного образования интегрируются с основными образовательными программами детского сада, что способствует повышению</w:t>
      </w:r>
      <w:r>
        <w:rPr>
          <w:shd w:val="clear" w:color="auto" w:fill="FFFFFF"/>
        </w:rPr>
        <w:t xml:space="preserve"> уровня воспитанников по </w:t>
      </w:r>
      <w:proofErr w:type="spellStart"/>
      <w:r>
        <w:rPr>
          <w:shd w:val="clear" w:color="auto" w:fill="FFFFFF"/>
        </w:rPr>
        <w:t>мульти</w:t>
      </w:r>
      <w:r w:rsidRPr="00DC635F">
        <w:rPr>
          <w:shd w:val="clear" w:color="auto" w:fill="FFFFFF"/>
        </w:rPr>
        <w:t>дисциплинарным</w:t>
      </w:r>
      <w:proofErr w:type="spellEnd"/>
      <w:r w:rsidRPr="00DC635F">
        <w:rPr>
          <w:shd w:val="clear" w:color="auto" w:fill="FFFFFF"/>
        </w:rPr>
        <w:t xml:space="preserve"> направлениям, объединяющих технологии, философию, теорию познания, естественные науки, направленные на личностный рост воспитанников, развитие индивидуальных способностей каждого ученика, формирование критического мышления, стремление и способности к непрерывному образованию в течение всей жизни.</w:t>
      </w:r>
    </w:p>
    <w:p w14:paraId="4537FFD0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Все учебные программы интегрированы между собой, потому детский сад становится исследовательской площадкой, на которой и осуществляется деятельность воспитанн</w:t>
      </w:r>
      <w:r>
        <w:rPr>
          <w:shd w:val="clear" w:color="auto" w:fill="FFFFFF"/>
        </w:rPr>
        <w:t xml:space="preserve">иков. </w:t>
      </w:r>
      <w:r w:rsidRPr="00DC635F">
        <w:rPr>
          <w:shd w:val="clear" w:color="auto" w:fill="FFFFFF"/>
        </w:rPr>
        <w:t xml:space="preserve">Одним из важных элементов образовательного </w:t>
      </w:r>
      <w:r w:rsidRPr="00DC635F">
        <w:rPr>
          <w:shd w:val="clear" w:color="auto" w:fill="FFFFFF"/>
        </w:rPr>
        <w:lastRenderedPageBreak/>
        <w:t xml:space="preserve">процесса программы PYP является исследования по </w:t>
      </w:r>
      <w:proofErr w:type="spellStart"/>
      <w:r w:rsidRPr="00DC635F">
        <w:rPr>
          <w:shd w:val="clear" w:color="auto" w:fill="FFFFFF"/>
        </w:rPr>
        <w:t>трансдисциплинарным</w:t>
      </w:r>
      <w:proofErr w:type="spellEnd"/>
      <w:r w:rsidRPr="00DC635F">
        <w:rPr>
          <w:shd w:val="clear" w:color="auto" w:fill="FFFFFF"/>
        </w:rPr>
        <w:t xml:space="preserve"> темам: </w:t>
      </w:r>
    </w:p>
    <w:p w14:paraId="105D9F30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«Кто мы»;</w:t>
      </w:r>
    </w:p>
    <w:p w14:paraId="72B0B8FE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«Где мы в пространстве времени»;</w:t>
      </w:r>
    </w:p>
    <w:p w14:paraId="00B5F033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proofErr w:type="gramStart"/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 xml:space="preserve"> «</w:t>
      </w:r>
      <w:proofErr w:type="gramEnd"/>
      <w:r w:rsidRPr="00DC635F">
        <w:rPr>
          <w:shd w:val="clear" w:color="auto" w:fill="FFFFFF"/>
        </w:rPr>
        <w:t>Как устроен мир»;</w:t>
      </w:r>
    </w:p>
    <w:p w14:paraId="5ECC74D2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>«Как мы выражаем себя»;</w:t>
      </w:r>
    </w:p>
    <w:p w14:paraId="64AA8124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 xml:space="preserve">«Как мы организуем себя»; </w:t>
      </w:r>
    </w:p>
    <w:p w14:paraId="7C293A1C" w14:textId="77777777" w:rsidR="00DC635F" w:rsidRPr="00DC635F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C635F">
        <w:rPr>
          <w:shd w:val="clear" w:color="auto" w:fill="FFFFFF"/>
        </w:rPr>
        <w:t xml:space="preserve">«Разделяя планету». </w:t>
      </w:r>
    </w:p>
    <w:p w14:paraId="54A743EC" w14:textId="77777777" w:rsidR="00B11B88" w:rsidRDefault="00DC635F" w:rsidP="00DC635F">
      <w:pPr>
        <w:pStyle w:val="a7"/>
        <w:tabs>
          <w:tab w:val="left" w:pos="8080"/>
          <w:tab w:val="left" w:pos="9349"/>
        </w:tabs>
        <w:spacing w:line="360" w:lineRule="auto"/>
        <w:ind w:left="0" w:right="-7" w:firstLine="709"/>
        <w:rPr>
          <w:shd w:val="clear" w:color="auto" w:fill="FFFFFF"/>
        </w:rPr>
      </w:pPr>
      <w:r w:rsidRPr="00DC635F">
        <w:rPr>
          <w:shd w:val="clear" w:color="auto" w:fill="FFFFFF"/>
        </w:rPr>
        <w:t xml:space="preserve">В ходе исследования воспитанники определяют проблемы и формулируют вопросы, проводят эксперименты, собирают информацию и делают выводы.  По итогам исследования проходит презентация проекта. </w:t>
      </w:r>
    </w:p>
    <w:p w14:paraId="2FE5A966" w14:textId="77777777" w:rsidR="009653EE" w:rsidRDefault="00B11B88" w:rsidP="00DC635F">
      <w:pPr>
        <w:pStyle w:val="a7"/>
        <w:tabs>
          <w:tab w:val="left" w:pos="8080"/>
          <w:tab w:val="left" w:pos="9349"/>
        </w:tabs>
        <w:spacing w:line="360" w:lineRule="auto"/>
        <w:ind w:left="0" w:right="-7" w:firstLine="709"/>
        <w:rPr>
          <w:shd w:val="clear" w:color="auto" w:fill="FFFFFF"/>
        </w:rPr>
      </w:pPr>
      <w:r w:rsidRPr="009653EE">
        <w:rPr>
          <w:b/>
          <w:shd w:val="clear" w:color="auto" w:fill="FFFFFF"/>
        </w:rPr>
        <w:t xml:space="preserve">Вторая стадия завершается визитом консультанта </w:t>
      </w:r>
      <w:r w:rsidRPr="009653EE">
        <w:rPr>
          <w:b/>
          <w:shd w:val="clear" w:color="auto" w:fill="FFFFFF"/>
          <w:lang w:val="en-US"/>
        </w:rPr>
        <w:t>IB</w:t>
      </w:r>
      <w:r>
        <w:rPr>
          <w:shd w:val="clear" w:color="auto" w:fill="FFFFFF"/>
        </w:rPr>
        <w:t>. Он состоялся 9-10 декабря 2020 г. в он</w:t>
      </w:r>
      <w:r w:rsidR="00DC635F" w:rsidRPr="00DC635F">
        <w:rPr>
          <w:shd w:val="clear" w:color="auto" w:fill="FFFFFF"/>
        </w:rPr>
        <w:t xml:space="preserve">лайн формате. </w:t>
      </w:r>
      <w:r>
        <w:rPr>
          <w:shd w:val="clear" w:color="auto" w:fill="FFFFFF"/>
        </w:rPr>
        <w:t xml:space="preserve">За период визита были подведены итоги опытного обучения, </w:t>
      </w:r>
      <w:r w:rsidR="009653EE">
        <w:rPr>
          <w:shd w:val="clear" w:color="auto" w:fill="FFFFFF"/>
        </w:rPr>
        <w:t xml:space="preserve">проанализированы </w:t>
      </w:r>
      <w:r w:rsidR="00DC635F" w:rsidRPr="00DC635F">
        <w:rPr>
          <w:shd w:val="clear" w:color="auto" w:fill="FFFFFF"/>
        </w:rPr>
        <w:t>стандарты и практики PYP IB, по итогам визита</w:t>
      </w:r>
      <w:r w:rsidR="009653EE">
        <w:rPr>
          <w:shd w:val="clear" w:color="auto" w:fill="FFFFFF"/>
        </w:rPr>
        <w:t xml:space="preserve"> консультантом </w:t>
      </w:r>
      <w:r w:rsidR="00DC635F" w:rsidRPr="00DC635F">
        <w:rPr>
          <w:shd w:val="clear" w:color="auto" w:fill="FFFFFF"/>
        </w:rPr>
        <w:t>формирует</w:t>
      </w:r>
      <w:r w:rsidR="009653EE">
        <w:rPr>
          <w:shd w:val="clear" w:color="auto" w:fill="FFFFFF"/>
        </w:rPr>
        <w:t>ся</w:t>
      </w:r>
      <w:r w:rsidR="00DC635F" w:rsidRPr="00DC635F">
        <w:rPr>
          <w:shd w:val="clear" w:color="auto" w:fill="FFFFFF"/>
        </w:rPr>
        <w:t xml:space="preserve"> отчет, где указывает</w:t>
      </w:r>
      <w:r w:rsidR="009653EE">
        <w:rPr>
          <w:shd w:val="clear" w:color="auto" w:fill="FFFFFF"/>
        </w:rPr>
        <w:t>ся</w:t>
      </w:r>
      <w:r w:rsidR="00DC635F" w:rsidRPr="00DC635F">
        <w:rPr>
          <w:shd w:val="clear" w:color="auto" w:fill="FFFFFF"/>
        </w:rPr>
        <w:t xml:space="preserve"> соответствует ли организация международным стандартам и готова ли к авторизации. Если отчет будет положительный, то в </w:t>
      </w:r>
      <w:r w:rsidR="009653EE">
        <w:rPr>
          <w:shd w:val="clear" w:color="auto" w:fill="FFFFFF"/>
        </w:rPr>
        <w:t xml:space="preserve">марте-апреле мы планируем </w:t>
      </w:r>
      <w:proofErr w:type="spellStart"/>
      <w:r w:rsidR="009653EE">
        <w:rPr>
          <w:shd w:val="clear" w:color="auto" w:fill="FFFFFF"/>
        </w:rPr>
        <w:t>авторизационн</w:t>
      </w:r>
      <w:r w:rsidR="00DC635F" w:rsidRPr="00DC635F">
        <w:rPr>
          <w:shd w:val="clear" w:color="auto" w:fill="FFFFFF"/>
        </w:rPr>
        <w:t>ый</w:t>
      </w:r>
      <w:proofErr w:type="spellEnd"/>
      <w:r w:rsidR="00DC635F" w:rsidRPr="00DC635F">
        <w:rPr>
          <w:shd w:val="clear" w:color="auto" w:fill="FFFFFF"/>
        </w:rPr>
        <w:t xml:space="preserve"> визит</w:t>
      </w:r>
      <w:r w:rsidR="009653EE">
        <w:rPr>
          <w:shd w:val="clear" w:color="auto" w:fill="FFFFFF"/>
        </w:rPr>
        <w:t xml:space="preserve"> экспертов </w:t>
      </w:r>
      <w:r w:rsidR="009653EE">
        <w:rPr>
          <w:shd w:val="clear" w:color="auto" w:fill="FFFFFF"/>
          <w:lang w:val="en-US"/>
        </w:rPr>
        <w:t>IB</w:t>
      </w:r>
      <w:r w:rsidR="00DC635F" w:rsidRPr="00DC635F">
        <w:rPr>
          <w:shd w:val="clear" w:color="auto" w:fill="FFFFFF"/>
        </w:rPr>
        <w:t xml:space="preserve">, </w:t>
      </w:r>
      <w:r w:rsidR="009653EE">
        <w:rPr>
          <w:shd w:val="clear" w:color="auto" w:fill="FFFFFF"/>
        </w:rPr>
        <w:t xml:space="preserve">по результатам которого будет известно, войдет ли детский сад в сообщество школ МБ. </w:t>
      </w:r>
    </w:p>
    <w:p w14:paraId="18A080C7" w14:textId="00571699" w:rsidR="005A4770" w:rsidRPr="00A9759B" w:rsidRDefault="00E66145" w:rsidP="00DC635F">
      <w:pPr>
        <w:pStyle w:val="a7"/>
        <w:tabs>
          <w:tab w:val="left" w:pos="8080"/>
          <w:tab w:val="left" w:pos="9349"/>
        </w:tabs>
        <w:spacing w:line="360" w:lineRule="auto"/>
        <w:ind w:left="0" w:right="-7" w:firstLine="709"/>
      </w:pPr>
      <w:r w:rsidRPr="00E66145">
        <w:rPr>
          <w:shd w:val="clear" w:color="auto" w:fill="FFFFFF"/>
        </w:rPr>
        <w:t xml:space="preserve">Педагогическая команда детского сада постоянно повышает свое педагогическое мастерство, проходит обучение на </w:t>
      </w:r>
      <w:proofErr w:type="spellStart"/>
      <w:r w:rsidRPr="00E66145">
        <w:rPr>
          <w:shd w:val="clear" w:color="auto" w:fill="FFFFFF"/>
        </w:rPr>
        <w:t>воркшопах</w:t>
      </w:r>
      <w:proofErr w:type="spellEnd"/>
      <w:r w:rsidRPr="00E66145">
        <w:rPr>
          <w:shd w:val="clear" w:color="auto" w:fill="FFFFFF"/>
        </w:rPr>
        <w:t>. Для успешной реализации программы PYP IB каждый год организуется обучение по стандартам IB,</w:t>
      </w:r>
      <w:r w:rsidR="001D67D6">
        <w:rPr>
          <w:shd w:val="clear" w:color="auto" w:fill="FFFFFF"/>
        </w:rPr>
        <w:t xml:space="preserve"> в том числе руководства, </w:t>
      </w:r>
      <w:r w:rsidRPr="00E66145">
        <w:rPr>
          <w:shd w:val="clear" w:color="auto" w:fill="FFFFFF"/>
        </w:rPr>
        <w:t xml:space="preserve">все педагоги и воспитатели имеют международные сертификаты, дающие право преподавать по программе PYP IB. Обучение по PYP в июне 2019 г. прошли 7 человек: Иванова Я.Н., </w:t>
      </w:r>
      <w:proofErr w:type="spellStart"/>
      <w:r w:rsidRPr="00E66145">
        <w:rPr>
          <w:shd w:val="clear" w:color="auto" w:fill="FFFFFF"/>
        </w:rPr>
        <w:t>Слепцова</w:t>
      </w:r>
      <w:proofErr w:type="spellEnd"/>
      <w:r w:rsidRPr="00E66145">
        <w:rPr>
          <w:shd w:val="clear" w:color="auto" w:fill="FFFFFF"/>
        </w:rPr>
        <w:t xml:space="preserve"> Г.Е., </w:t>
      </w:r>
      <w:proofErr w:type="spellStart"/>
      <w:r w:rsidRPr="00E66145">
        <w:rPr>
          <w:shd w:val="clear" w:color="auto" w:fill="FFFFFF"/>
        </w:rPr>
        <w:t>Апросимов</w:t>
      </w:r>
      <w:proofErr w:type="spellEnd"/>
      <w:r w:rsidRPr="00E66145">
        <w:rPr>
          <w:shd w:val="clear" w:color="auto" w:fill="FFFFFF"/>
        </w:rPr>
        <w:t xml:space="preserve"> А.А, Решетников Д.В, Матюшина М.Н., </w:t>
      </w:r>
      <w:proofErr w:type="spellStart"/>
      <w:r w:rsidRPr="00E66145">
        <w:rPr>
          <w:shd w:val="clear" w:color="auto" w:fill="FFFFFF"/>
        </w:rPr>
        <w:t>Новгородова</w:t>
      </w:r>
      <w:proofErr w:type="spellEnd"/>
      <w:r w:rsidRPr="00E66145">
        <w:rPr>
          <w:shd w:val="clear" w:color="auto" w:fill="FFFFFF"/>
        </w:rPr>
        <w:t xml:space="preserve"> Т.В., Хабаров А.П. В октябре 2020 г. прошли 6 человек: Алексеева А. С., Васильева А.А., Дмитриева Н.П., </w:t>
      </w:r>
      <w:proofErr w:type="spellStart"/>
      <w:r w:rsidRPr="00E66145">
        <w:rPr>
          <w:shd w:val="clear" w:color="auto" w:fill="FFFFFF"/>
        </w:rPr>
        <w:t>Слепцова</w:t>
      </w:r>
      <w:proofErr w:type="spellEnd"/>
      <w:r w:rsidRPr="00E66145">
        <w:rPr>
          <w:shd w:val="clear" w:color="auto" w:fill="FFFFFF"/>
        </w:rPr>
        <w:t xml:space="preserve"> Т.Е., Старостин Г.А., </w:t>
      </w:r>
      <w:proofErr w:type="spellStart"/>
      <w:r w:rsidRPr="00E66145">
        <w:rPr>
          <w:shd w:val="clear" w:color="auto" w:fill="FFFFFF"/>
        </w:rPr>
        <w:t>Щелканова</w:t>
      </w:r>
      <w:proofErr w:type="spellEnd"/>
      <w:r w:rsidRPr="00E66145">
        <w:rPr>
          <w:shd w:val="clear" w:color="auto" w:fill="FFFFFF"/>
        </w:rPr>
        <w:t xml:space="preserve"> К.М. </w:t>
      </w:r>
    </w:p>
    <w:p w14:paraId="60791A26" w14:textId="77777777" w:rsidR="00AA6499" w:rsidRPr="00A9759B" w:rsidRDefault="00E46629" w:rsidP="00E66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Благодаря успешному внедрению международных образовательных методик и технологий воспитанники детского сада успешно осваивают различные навыки, возросла их познавательная активность, интерес к миру, они становятся увереннее в себе. </w:t>
      </w:r>
      <w:r w:rsidR="00E3549D"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активные участники различных городских, республиканских и меж</w:t>
      </w:r>
      <w:r w:rsidR="001D67D6">
        <w:rPr>
          <w:rFonts w:ascii="Times New Roman" w:hAnsi="Times New Roman" w:cs="Times New Roman"/>
          <w:sz w:val="28"/>
          <w:szCs w:val="28"/>
          <w:shd w:val="clear" w:color="auto" w:fill="FFFFFF"/>
        </w:rPr>
        <w:t>дународных конкурсов таких как р</w:t>
      </w: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еспубликанский конкурс среди детских и молодежных творческих коллекти</w:t>
      </w:r>
      <w:r w:rsidR="001D67D6">
        <w:rPr>
          <w:rFonts w:ascii="Times New Roman" w:hAnsi="Times New Roman" w:cs="Times New Roman"/>
          <w:sz w:val="28"/>
          <w:szCs w:val="28"/>
          <w:shd w:val="clear" w:color="auto" w:fill="FFFFFF"/>
        </w:rPr>
        <w:t>вов исполнителей «</w:t>
      </w:r>
      <w:proofErr w:type="spellStart"/>
      <w:r w:rsidR="001D67D6">
        <w:rPr>
          <w:rFonts w:ascii="Times New Roman" w:hAnsi="Times New Roman" w:cs="Times New Roman"/>
          <w:sz w:val="28"/>
          <w:szCs w:val="28"/>
          <w:shd w:val="clear" w:color="auto" w:fill="FFFFFF"/>
        </w:rPr>
        <w:t>Apt</w:t>
      </w:r>
      <w:proofErr w:type="spellEnd"/>
      <w:r w:rsidR="001D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Севера», р</w:t>
      </w: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еспубликанский конкурс – фестиваль «Зима начинается с Якутии», </w:t>
      </w:r>
      <w:r w:rsidR="001D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</w:t>
      </w: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1D67D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Ассоциации школ Международного </w:t>
      </w:r>
      <w:proofErr w:type="spellStart"/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A9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14:paraId="20ED0510" w14:textId="77777777" w:rsidR="00AA6499" w:rsidRPr="00A9759B" w:rsidRDefault="00AA6499" w:rsidP="00E66145">
      <w:pPr>
        <w:spacing w:after="0" w:line="36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  <w:u w:color="333333"/>
          <w:shd w:val="clear" w:color="auto" w:fill="F6F6F6"/>
        </w:rPr>
      </w:pPr>
    </w:p>
    <w:p w14:paraId="3FE807CF" w14:textId="77777777" w:rsidR="00AA6499" w:rsidRPr="00A9759B" w:rsidRDefault="00E46629" w:rsidP="00E66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59B">
        <w:rPr>
          <w:rFonts w:ascii="Times New Roman" w:hAnsi="Times New Roman" w:cs="Times New Roman"/>
          <w:sz w:val="28"/>
          <w:szCs w:val="28"/>
        </w:rPr>
        <w:br/>
      </w:r>
    </w:p>
    <w:p w14:paraId="4380779A" w14:textId="77777777" w:rsidR="00124D15" w:rsidRPr="00124D15" w:rsidRDefault="00124D15" w:rsidP="00E6614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24D15" w:rsidRPr="00124D1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183E" w14:textId="77777777" w:rsidR="00BC2A1A" w:rsidRDefault="00BC2A1A">
      <w:pPr>
        <w:spacing w:after="0" w:line="240" w:lineRule="auto"/>
      </w:pPr>
      <w:r>
        <w:separator/>
      </w:r>
    </w:p>
  </w:endnote>
  <w:endnote w:type="continuationSeparator" w:id="0">
    <w:p w14:paraId="4987DD29" w14:textId="77777777" w:rsidR="00BC2A1A" w:rsidRDefault="00BC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8783" w14:textId="77777777" w:rsidR="00AA6499" w:rsidRDefault="00AA6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126C" w14:textId="77777777" w:rsidR="00BC2A1A" w:rsidRDefault="00BC2A1A">
      <w:pPr>
        <w:spacing w:after="0" w:line="240" w:lineRule="auto"/>
      </w:pPr>
      <w:r>
        <w:separator/>
      </w:r>
    </w:p>
  </w:footnote>
  <w:footnote w:type="continuationSeparator" w:id="0">
    <w:p w14:paraId="11A6CE37" w14:textId="77777777" w:rsidR="00BC2A1A" w:rsidRDefault="00BC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4A68" w14:textId="77777777" w:rsidR="00AA6499" w:rsidRDefault="00AA64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4A37"/>
    <w:multiLevelType w:val="hybridMultilevel"/>
    <w:tmpl w:val="D6F03B54"/>
    <w:styleLink w:val="a"/>
    <w:lvl w:ilvl="0" w:tplc="72E09E9E">
      <w:start w:val="1"/>
      <w:numFmt w:val="bullet"/>
      <w:lvlText w:val="-"/>
      <w:lvlJc w:val="left"/>
      <w:pPr>
        <w:tabs>
          <w:tab w:val="num" w:pos="788"/>
        </w:tabs>
        <w:ind w:left="2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075BA">
      <w:start w:val="1"/>
      <w:numFmt w:val="bullet"/>
      <w:lvlText w:val="-"/>
      <w:lvlJc w:val="left"/>
      <w:pPr>
        <w:tabs>
          <w:tab w:val="left" w:pos="788"/>
          <w:tab w:val="num" w:pos="1388"/>
        </w:tabs>
        <w:ind w:left="8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497A8">
      <w:start w:val="1"/>
      <w:numFmt w:val="bullet"/>
      <w:lvlText w:val="-"/>
      <w:lvlJc w:val="left"/>
      <w:pPr>
        <w:tabs>
          <w:tab w:val="left" w:pos="788"/>
          <w:tab w:val="num" w:pos="1988"/>
        </w:tabs>
        <w:ind w:left="14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8C36A">
      <w:start w:val="1"/>
      <w:numFmt w:val="bullet"/>
      <w:lvlText w:val="-"/>
      <w:lvlJc w:val="left"/>
      <w:pPr>
        <w:tabs>
          <w:tab w:val="left" w:pos="788"/>
          <w:tab w:val="num" w:pos="2588"/>
        </w:tabs>
        <w:ind w:left="20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6140E">
      <w:start w:val="1"/>
      <w:numFmt w:val="bullet"/>
      <w:lvlText w:val="-"/>
      <w:lvlJc w:val="left"/>
      <w:pPr>
        <w:tabs>
          <w:tab w:val="left" w:pos="788"/>
          <w:tab w:val="num" w:pos="3188"/>
        </w:tabs>
        <w:ind w:left="26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C9B36">
      <w:start w:val="1"/>
      <w:numFmt w:val="bullet"/>
      <w:lvlText w:val="-"/>
      <w:lvlJc w:val="left"/>
      <w:pPr>
        <w:tabs>
          <w:tab w:val="left" w:pos="788"/>
          <w:tab w:val="num" w:pos="3788"/>
        </w:tabs>
        <w:ind w:left="32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02FBE">
      <w:start w:val="1"/>
      <w:numFmt w:val="bullet"/>
      <w:lvlText w:val="-"/>
      <w:lvlJc w:val="left"/>
      <w:pPr>
        <w:tabs>
          <w:tab w:val="left" w:pos="788"/>
          <w:tab w:val="num" w:pos="4388"/>
        </w:tabs>
        <w:ind w:left="38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0968A">
      <w:start w:val="1"/>
      <w:numFmt w:val="bullet"/>
      <w:lvlText w:val="-"/>
      <w:lvlJc w:val="left"/>
      <w:pPr>
        <w:tabs>
          <w:tab w:val="left" w:pos="788"/>
          <w:tab w:val="num" w:pos="4988"/>
        </w:tabs>
        <w:ind w:left="44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43846">
      <w:start w:val="1"/>
      <w:numFmt w:val="bullet"/>
      <w:lvlText w:val="-"/>
      <w:lvlJc w:val="left"/>
      <w:pPr>
        <w:tabs>
          <w:tab w:val="left" w:pos="788"/>
          <w:tab w:val="num" w:pos="5588"/>
        </w:tabs>
        <w:ind w:left="5021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A24F82"/>
    <w:multiLevelType w:val="hybridMultilevel"/>
    <w:tmpl w:val="0BB2E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FE6A0D"/>
    <w:multiLevelType w:val="hybridMultilevel"/>
    <w:tmpl w:val="D6F03B54"/>
    <w:numStyleLink w:val="a"/>
  </w:abstractNum>
  <w:num w:numId="1">
    <w:abstractNumId w:val="0"/>
  </w:num>
  <w:num w:numId="2">
    <w:abstractNumId w:val="2"/>
  </w:num>
  <w:num w:numId="3">
    <w:abstractNumId w:val="2"/>
    <w:lvlOverride w:ilvl="0">
      <w:lvl w:ilvl="0" w:tplc="C0980DAE">
        <w:start w:val="1"/>
        <w:numFmt w:val="bullet"/>
        <w:lvlText w:val="-"/>
        <w:lvlJc w:val="left"/>
        <w:pPr>
          <w:tabs>
            <w:tab w:val="num" w:pos="788"/>
          </w:tabs>
          <w:ind w:left="2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EAB5DE">
        <w:start w:val="1"/>
        <w:numFmt w:val="bullet"/>
        <w:lvlText w:val="-"/>
        <w:lvlJc w:val="left"/>
        <w:pPr>
          <w:tabs>
            <w:tab w:val="num" w:pos="1388"/>
          </w:tabs>
          <w:ind w:left="8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3A7A80">
        <w:start w:val="1"/>
        <w:numFmt w:val="bullet"/>
        <w:lvlText w:val="-"/>
        <w:lvlJc w:val="left"/>
        <w:pPr>
          <w:tabs>
            <w:tab w:val="num" w:pos="1988"/>
          </w:tabs>
          <w:ind w:left="14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B68CAE">
        <w:start w:val="1"/>
        <w:numFmt w:val="bullet"/>
        <w:lvlText w:val="-"/>
        <w:lvlJc w:val="left"/>
        <w:pPr>
          <w:tabs>
            <w:tab w:val="num" w:pos="2588"/>
          </w:tabs>
          <w:ind w:left="20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6E364A">
        <w:start w:val="1"/>
        <w:numFmt w:val="bullet"/>
        <w:lvlText w:val="-"/>
        <w:lvlJc w:val="left"/>
        <w:pPr>
          <w:tabs>
            <w:tab w:val="num" w:pos="3188"/>
          </w:tabs>
          <w:ind w:left="26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0C17EA">
        <w:start w:val="1"/>
        <w:numFmt w:val="bullet"/>
        <w:lvlText w:val="-"/>
        <w:lvlJc w:val="left"/>
        <w:pPr>
          <w:tabs>
            <w:tab w:val="num" w:pos="3788"/>
          </w:tabs>
          <w:ind w:left="32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0A6CC6">
        <w:start w:val="1"/>
        <w:numFmt w:val="bullet"/>
        <w:lvlText w:val="-"/>
        <w:lvlJc w:val="left"/>
        <w:pPr>
          <w:tabs>
            <w:tab w:val="num" w:pos="4388"/>
          </w:tabs>
          <w:ind w:left="38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8A952">
        <w:start w:val="1"/>
        <w:numFmt w:val="bullet"/>
        <w:lvlText w:val="-"/>
        <w:lvlJc w:val="left"/>
        <w:pPr>
          <w:tabs>
            <w:tab w:val="num" w:pos="4988"/>
          </w:tabs>
          <w:ind w:left="44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0A9880">
        <w:start w:val="1"/>
        <w:numFmt w:val="bullet"/>
        <w:lvlText w:val="-"/>
        <w:lvlJc w:val="left"/>
        <w:pPr>
          <w:tabs>
            <w:tab w:val="num" w:pos="5588"/>
          </w:tabs>
          <w:ind w:left="5021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99"/>
    <w:rsid w:val="00044E3E"/>
    <w:rsid w:val="000C5FD7"/>
    <w:rsid w:val="000E4002"/>
    <w:rsid w:val="00124D15"/>
    <w:rsid w:val="001D367C"/>
    <w:rsid w:val="001D67D6"/>
    <w:rsid w:val="0034297F"/>
    <w:rsid w:val="00373105"/>
    <w:rsid w:val="005535D6"/>
    <w:rsid w:val="005A4770"/>
    <w:rsid w:val="005B0AEA"/>
    <w:rsid w:val="00711EF6"/>
    <w:rsid w:val="00722F2D"/>
    <w:rsid w:val="00837DA5"/>
    <w:rsid w:val="0088313B"/>
    <w:rsid w:val="009653EE"/>
    <w:rsid w:val="009E18C3"/>
    <w:rsid w:val="009F7B1A"/>
    <w:rsid w:val="00A9759B"/>
    <w:rsid w:val="00AA6499"/>
    <w:rsid w:val="00B11B88"/>
    <w:rsid w:val="00BA6097"/>
    <w:rsid w:val="00BC2A1A"/>
    <w:rsid w:val="00BE0900"/>
    <w:rsid w:val="00CD3627"/>
    <w:rsid w:val="00D709A4"/>
    <w:rsid w:val="00DC635F"/>
    <w:rsid w:val="00E3549D"/>
    <w:rsid w:val="00E46629"/>
    <w:rsid w:val="00E56E3D"/>
    <w:rsid w:val="00E66145"/>
    <w:rsid w:val="00E73261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8363"/>
  <w15:docId w15:val="{AEB60CD7-8A03-3D4E-AE1B-F99FF7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Body Text"/>
    <w:basedOn w:val="a0"/>
    <w:link w:val="a8"/>
    <w:qFormat/>
    <w:rsid w:val="00E732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  <w:lang w:bidi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1"/>
    <w:link w:val="a7"/>
    <w:rsid w:val="00E73261"/>
    <w:rPr>
      <w:rFonts w:eastAsia="Times New Roman"/>
      <w:sz w:val="28"/>
      <w:szCs w:val="28"/>
      <w:bdr w:val="none" w:sz="0" w:space="0" w:color="auto"/>
      <w:lang w:bidi="ru-RU"/>
    </w:rPr>
  </w:style>
  <w:style w:type="paragraph" w:styleId="a9">
    <w:name w:val="List Paragraph"/>
    <w:aliases w:val="List_Paragraph,Multilevel para_II,List Paragraph1,Абзац списка11"/>
    <w:basedOn w:val="a0"/>
    <w:link w:val="aa"/>
    <w:uiPriority w:val="99"/>
    <w:qFormat/>
    <w:rsid w:val="005A47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942" w:hanging="360"/>
      <w:jc w:val="both"/>
    </w:pPr>
    <w:rPr>
      <w:rFonts w:ascii="Times New Roman" w:eastAsia="Times New Roman" w:hAnsi="Times New Roman" w:cs="Times New Roman"/>
      <w:color w:val="auto"/>
      <w:bdr w:val="none" w:sz="0" w:space="0" w:color="auto"/>
      <w:lang w:bidi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a">
    <w:name w:val="Абзац списка Знак"/>
    <w:aliases w:val="List_Paragraph Знак,Multilevel para_II Знак,List Paragraph1 Знак,Абзац списка11 Знак"/>
    <w:link w:val="a9"/>
    <w:uiPriority w:val="99"/>
    <w:locked/>
    <w:rsid w:val="005A4770"/>
    <w:rPr>
      <w:rFonts w:eastAsia="Times New Roman"/>
      <w:sz w:val="22"/>
      <w:szCs w:val="22"/>
      <w:bdr w:val="none" w:sz="0" w:space="0" w:color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2020-12-17T00:54:00Z</dcterms:created>
  <dcterms:modified xsi:type="dcterms:W3CDTF">2021-06-08T03:51:00Z</dcterms:modified>
</cp:coreProperties>
</file>